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2E36D1">
        <w:trPr>
          <w:tblCellSpacing w:w="15" w:type="dxa"/>
        </w:trPr>
        <w:tc>
          <w:tcPr>
            <w:tcW w:w="5000" w:type="pct"/>
            <w:gridSpan w:val="7"/>
            <w:shd w:val="clear" w:color="auto" w:fill="FFFFFF"/>
            <w:vAlign w:val="center"/>
            <w:hideMark/>
          </w:tcPr>
          <w:p w:rsidR="002E36D1" w:rsidRDefault="003336D5">
            <w:pPr>
              <w:jc w:val="center"/>
              <w:rPr>
                <w:rFonts w:eastAsia="Times New Roman"/>
                <w:color w:val="000000"/>
              </w:rPr>
            </w:pPr>
            <w:r>
              <w:rPr>
                <w:rFonts w:eastAsia="Times New Roman"/>
                <w:b/>
                <w:bCs/>
                <w:color w:val="000000"/>
              </w:rPr>
              <w:t>MINUTES</w:t>
            </w:r>
          </w:p>
        </w:tc>
      </w:tr>
      <w:tr w:rsidR="002E36D1">
        <w:trPr>
          <w:tblCellSpacing w:w="15" w:type="dxa"/>
        </w:trPr>
        <w:tc>
          <w:tcPr>
            <w:tcW w:w="5000" w:type="pct"/>
            <w:gridSpan w:val="7"/>
            <w:tcBorders>
              <w:bottom w:val="nil"/>
            </w:tcBorders>
            <w:shd w:val="clear" w:color="auto" w:fill="FFFFFF"/>
            <w:vAlign w:val="center"/>
            <w:hideMark/>
          </w:tcPr>
          <w:p w:rsidR="002E36D1" w:rsidRDefault="003336D5">
            <w:pPr>
              <w:rPr>
                <w:rFonts w:eastAsia="Times New Roman"/>
              </w:rPr>
            </w:pPr>
            <w:r>
              <w:rPr>
                <w:rFonts w:eastAsia="Times New Roman"/>
              </w:rPr>
              <w:t> </w:t>
            </w:r>
          </w:p>
        </w:tc>
      </w:tr>
      <w:tr w:rsidR="002E36D1">
        <w:trPr>
          <w:tblCellSpacing w:w="15" w:type="dxa"/>
        </w:trPr>
        <w:tc>
          <w:tcPr>
            <w:tcW w:w="5000" w:type="pct"/>
            <w:gridSpan w:val="7"/>
            <w:shd w:val="clear" w:color="auto" w:fill="FFFFFF"/>
            <w:hideMark/>
          </w:tcPr>
          <w:p w:rsidR="002E36D1" w:rsidRDefault="003336D5">
            <w:pPr>
              <w:jc w:val="center"/>
              <w:rPr>
                <w:rFonts w:eastAsia="Times New Roman"/>
                <w:color w:val="000000"/>
              </w:rPr>
            </w:pPr>
            <w:r>
              <w:rPr>
                <w:rFonts w:eastAsia="Times New Roman"/>
                <w:i/>
                <w:iCs/>
                <w:color w:val="000000"/>
              </w:rPr>
              <w:t>Corporation No 165</w:t>
            </w:r>
          </w:p>
        </w:tc>
      </w:tr>
      <w:tr w:rsidR="002E36D1">
        <w:trPr>
          <w:tblCellSpacing w:w="15" w:type="dxa"/>
        </w:trPr>
        <w:tc>
          <w:tcPr>
            <w:tcW w:w="5000" w:type="pct"/>
            <w:gridSpan w:val="7"/>
            <w:vAlign w:val="center"/>
            <w:hideMark/>
          </w:tcPr>
          <w:p w:rsidR="002E36D1" w:rsidRDefault="003336D5">
            <w:pPr>
              <w:rPr>
                <w:rFonts w:eastAsia="Times New Roman"/>
              </w:rPr>
            </w:pPr>
            <w:r>
              <w:rPr>
                <w:rFonts w:eastAsia="Times New Roman"/>
              </w:rPr>
              <w:t> </w:t>
            </w:r>
          </w:p>
        </w:tc>
      </w:tr>
      <w:tr w:rsidR="002E36D1">
        <w:trPr>
          <w:tblCellSpacing w:w="15" w:type="dxa"/>
        </w:trPr>
        <w:tc>
          <w:tcPr>
            <w:tcW w:w="5000" w:type="pct"/>
            <w:gridSpan w:val="7"/>
            <w:vAlign w:val="center"/>
            <w:hideMark/>
          </w:tcPr>
          <w:p w:rsidR="002E36D1" w:rsidRDefault="003336D5">
            <w:pPr>
              <w:rPr>
                <w:rFonts w:eastAsia="Times New Roman"/>
              </w:rPr>
            </w:pPr>
            <w:r>
              <w:rPr>
                <w:rFonts w:eastAsia="Times New Roman"/>
              </w:rPr>
              <w:t> </w:t>
            </w:r>
          </w:p>
        </w:tc>
      </w:tr>
      <w:tr w:rsidR="002E36D1">
        <w:trPr>
          <w:tblCellSpacing w:w="15" w:type="dxa"/>
        </w:trPr>
        <w:tc>
          <w:tcPr>
            <w:tcW w:w="500" w:type="pct"/>
            <w:hideMark/>
          </w:tcPr>
          <w:p w:rsidR="002E36D1" w:rsidRDefault="003336D5">
            <w:pPr>
              <w:jc w:val="right"/>
              <w:rPr>
                <w:rFonts w:eastAsia="Times New Roman"/>
              </w:rPr>
            </w:pPr>
            <w:r>
              <w:rPr>
                <w:rFonts w:eastAsia="Times New Roman"/>
              </w:rPr>
              <w:t>Date:</w:t>
            </w:r>
          </w:p>
        </w:tc>
        <w:tc>
          <w:tcPr>
            <w:tcW w:w="50" w:type="pct"/>
            <w:vAlign w:val="center"/>
            <w:hideMark/>
          </w:tcPr>
          <w:p w:rsidR="002E36D1" w:rsidRDefault="003336D5">
            <w:pPr>
              <w:rPr>
                <w:rFonts w:eastAsia="Times New Roman"/>
              </w:rPr>
            </w:pPr>
            <w:r>
              <w:rPr>
                <w:rFonts w:eastAsia="Times New Roman"/>
              </w:rPr>
              <w:t> </w:t>
            </w:r>
          </w:p>
        </w:tc>
        <w:tc>
          <w:tcPr>
            <w:tcW w:w="1750" w:type="pct"/>
            <w:hideMark/>
          </w:tcPr>
          <w:p w:rsidR="002E36D1" w:rsidRDefault="003336D5">
            <w:pPr>
              <w:rPr>
                <w:rFonts w:eastAsia="Times New Roman"/>
              </w:rPr>
            </w:pPr>
            <w:r>
              <w:rPr>
                <w:rFonts w:eastAsia="Times New Roman"/>
                <w:i/>
                <w:iCs/>
              </w:rPr>
              <w:t>05/07/2022 (Tuesday)</w:t>
            </w:r>
          </w:p>
        </w:tc>
        <w:tc>
          <w:tcPr>
            <w:tcW w:w="100" w:type="pct"/>
            <w:vAlign w:val="center"/>
            <w:hideMark/>
          </w:tcPr>
          <w:p w:rsidR="002E36D1" w:rsidRDefault="003336D5">
            <w:pPr>
              <w:rPr>
                <w:rFonts w:eastAsia="Times New Roman"/>
              </w:rPr>
            </w:pPr>
            <w:r>
              <w:rPr>
                <w:rFonts w:eastAsia="Times New Roman"/>
              </w:rPr>
              <w:t> </w:t>
            </w:r>
          </w:p>
        </w:tc>
        <w:tc>
          <w:tcPr>
            <w:tcW w:w="500" w:type="pct"/>
            <w:hideMark/>
          </w:tcPr>
          <w:p w:rsidR="002E36D1" w:rsidRDefault="003336D5">
            <w:pPr>
              <w:jc w:val="right"/>
              <w:rPr>
                <w:rFonts w:eastAsia="Times New Roman"/>
              </w:rPr>
            </w:pPr>
            <w:r>
              <w:rPr>
                <w:rFonts w:eastAsia="Times New Roman"/>
              </w:rPr>
              <w:t>Time:</w:t>
            </w:r>
          </w:p>
        </w:tc>
        <w:tc>
          <w:tcPr>
            <w:tcW w:w="50" w:type="pct"/>
            <w:vAlign w:val="center"/>
            <w:hideMark/>
          </w:tcPr>
          <w:p w:rsidR="002E36D1" w:rsidRDefault="003336D5">
            <w:pPr>
              <w:rPr>
                <w:rFonts w:eastAsia="Times New Roman"/>
              </w:rPr>
            </w:pPr>
            <w:r>
              <w:rPr>
                <w:rFonts w:eastAsia="Times New Roman"/>
              </w:rPr>
              <w:t> </w:t>
            </w:r>
          </w:p>
        </w:tc>
        <w:tc>
          <w:tcPr>
            <w:tcW w:w="1750" w:type="pct"/>
            <w:hideMark/>
          </w:tcPr>
          <w:p w:rsidR="002E36D1" w:rsidRDefault="003336D5">
            <w:pPr>
              <w:rPr>
                <w:rFonts w:eastAsia="Times New Roman"/>
              </w:rPr>
            </w:pPr>
            <w:r>
              <w:rPr>
                <w:rFonts w:eastAsia="Times New Roman"/>
                <w:i/>
                <w:iCs/>
              </w:rPr>
              <w:t>18:00–20:00</w:t>
            </w:r>
          </w:p>
        </w:tc>
      </w:tr>
      <w:tr w:rsidR="002E36D1">
        <w:trPr>
          <w:tblCellSpacing w:w="15" w:type="dxa"/>
        </w:trPr>
        <w:tc>
          <w:tcPr>
            <w:tcW w:w="5000" w:type="pct"/>
            <w:gridSpan w:val="7"/>
            <w:vAlign w:val="center"/>
            <w:hideMark/>
          </w:tcPr>
          <w:p w:rsidR="002E36D1" w:rsidRDefault="003336D5">
            <w:pPr>
              <w:rPr>
                <w:rFonts w:eastAsia="Times New Roman"/>
              </w:rPr>
            </w:pPr>
            <w:r>
              <w:rPr>
                <w:rFonts w:eastAsia="Times New Roman"/>
              </w:rPr>
              <w:t> </w:t>
            </w:r>
          </w:p>
        </w:tc>
      </w:tr>
      <w:tr w:rsidR="002E36D1">
        <w:trPr>
          <w:tblCellSpacing w:w="15" w:type="dxa"/>
        </w:trPr>
        <w:tc>
          <w:tcPr>
            <w:tcW w:w="500" w:type="pct"/>
            <w:hideMark/>
          </w:tcPr>
          <w:p w:rsidR="002E36D1" w:rsidRDefault="003336D5">
            <w:pPr>
              <w:jc w:val="right"/>
              <w:rPr>
                <w:rFonts w:eastAsia="Times New Roman"/>
              </w:rPr>
            </w:pPr>
            <w:r>
              <w:rPr>
                <w:rFonts w:eastAsia="Times New Roman"/>
              </w:rPr>
              <w:t>Venue:</w:t>
            </w:r>
          </w:p>
        </w:tc>
        <w:tc>
          <w:tcPr>
            <w:tcW w:w="50" w:type="pct"/>
            <w:vAlign w:val="center"/>
            <w:hideMark/>
          </w:tcPr>
          <w:p w:rsidR="002E36D1" w:rsidRDefault="003336D5">
            <w:pPr>
              <w:rPr>
                <w:rFonts w:eastAsia="Times New Roman"/>
              </w:rPr>
            </w:pPr>
            <w:r>
              <w:rPr>
                <w:rFonts w:eastAsia="Times New Roman"/>
              </w:rPr>
              <w:t> </w:t>
            </w:r>
          </w:p>
        </w:tc>
        <w:tc>
          <w:tcPr>
            <w:tcW w:w="1750" w:type="pct"/>
            <w:hideMark/>
          </w:tcPr>
          <w:p w:rsidR="002E36D1" w:rsidRDefault="003336D5">
            <w:pPr>
              <w:rPr>
                <w:rFonts w:eastAsia="Times New Roman"/>
              </w:rPr>
            </w:pPr>
            <w:r>
              <w:rPr>
                <w:rFonts w:eastAsia="Times New Roman"/>
                <w:i/>
                <w:iCs/>
              </w:rPr>
              <w:t>Bowland Suite</w:t>
            </w:r>
          </w:p>
        </w:tc>
        <w:tc>
          <w:tcPr>
            <w:tcW w:w="100" w:type="pct"/>
            <w:vAlign w:val="center"/>
            <w:hideMark/>
          </w:tcPr>
          <w:p w:rsidR="002E36D1" w:rsidRDefault="003336D5">
            <w:pPr>
              <w:rPr>
                <w:rFonts w:eastAsia="Times New Roman"/>
              </w:rPr>
            </w:pPr>
            <w:r>
              <w:rPr>
                <w:rFonts w:eastAsia="Times New Roman"/>
              </w:rPr>
              <w:t> </w:t>
            </w:r>
          </w:p>
        </w:tc>
        <w:tc>
          <w:tcPr>
            <w:tcW w:w="500" w:type="pct"/>
            <w:hideMark/>
          </w:tcPr>
          <w:p w:rsidR="002E36D1" w:rsidRDefault="003336D5">
            <w:pPr>
              <w:jc w:val="right"/>
              <w:rPr>
                <w:rFonts w:eastAsia="Times New Roman"/>
              </w:rPr>
            </w:pPr>
            <w:r>
              <w:rPr>
                <w:rFonts w:eastAsia="Times New Roman"/>
              </w:rPr>
              <w:t>Committee:</w:t>
            </w:r>
          </w:p>
        </w:tc>
        <w:tc>
          <w:tcPr>
            <w:tcW w:w="50" w:type="pct"/>
            <w:vAlign w:val="center"/>
            <w:hideMark/>
          </w:tcPr>
          <w:p w:rsidR="002E36D1" w:rsidRDefault="003336D5">
            <w:pPr>
              <w:rPr>
                <w:rFonts w:eastAsia="Times New Roman"/>
              </w:rPr>
            </w:pPr>
            <w:r>
              <w:rPr>
                <w:rFonts w:eastAsia="Times New Roman"/>
              </w:rPr>
              <w:t> </w:t>
            </w:r>
          </w:p>
        </w:tc>
        <w:tc>
          <w:tcPr>
            <w:tcW w:w="1750" w:type="pct"/>
            <w:hideMark/>
          </w:tcPr>
          <w:p w:rsidR="002E36D1" w:rsidRDefault="003336D5">
            <w:pPr>
              <w:rPr>
                <w:rFonts w:eastAsia="Times New Roman"/>
              </w:rPr>
            </w:pPr>
            <w:r>
              <w:rPr>
                <w:rFonts w:eastAsia="Times New Roman"/>
                <w:i/>
                <w:iCs/>
              </w:rPr>
              <w:t>Corporation</w:t>
            </w:r>
          </w:p>
        </w:tc>
      </w:tr>
      <w:tr w:rsidR="002E36D1">
        <w:trPr>
          <w:tblCellSpacing w:w="15" w:type="dxa"/>
        </w:trPr>
        <w:tc>
          <w:tcPr>
            <w:tcW w:w="5000" w:type="pct"/>
            <w:gridSpan w:val="7"/>
            <w:vAlign w:val="center"/>
            <w:hideMark/>
          </w:tcPr>
          <w:p w:rsidR="002E36D1" w:rsidRDefault="003336D5">
            <w:pPr>
              <w:rPr>
                <w:rFonts w:eastAsia="Times New Roman"/>
              </w:rPr>
            </w:pPr>
            <w:r>
              <w:rPr>
                <w:rFonts w:eastAsia="Times New Roman"/>
              </w:rPr>
              <w:t> </w:t>
            </w:r>
          </w:p>
        </w:tc>
      </w:tr>
      <w:tr w:rsidR="002E36D1">
        <w:trPr>
          <w:tblCellSpacing w:w="15" w:type="dxa"/>
        </w:trPr>
        <w:tc>
          <w:tcPr>
            <w:tcW w:w="500" w:type="pct"/>
            <w:hideMark/>
          </w:tcPr>
          <w:p w:rsidR="002E36D1" w:rsidRDefault="003336D5">
            <w:pPr>
              <w:jc w:val="right"/>
              <w:rPr>
                <w:rFonts w:eastAsia="Times New Roman"/>
              </w:rPr>
            </w:pPr>
            <w:r>
              <w:rPr>
                <w:rFonts w:eastAsia="Times New Roman"/>
              </w:rPr>
              <w:t>Notes:</w:t>
            </w:r>
          </w:p>
        </w:tc>
        <w:tc>
          <w:tcPr>
            <w:tcW w:w="50" w:type="pct"/>
            <w:vAlign w:val="center"/>
            <w:hideMark/>
          </w:tcPr>
          <w:p w:rsidR="002E36D1" w:rsidRDefault="003336D5">
            <w:pPr>
              <w:rPr>
                <w:rFonts w:eastAsia="Times New Roman"/>
              </w:rPr>
            </w:pPr>
            <w:r>
              <w:rPr>
                <w:rFonts w:eastAsia="Times New Roman"/>
              </w:rPr>
              <w:t> </w:t>
            </w:r>
          </w:p>
        </w:tc>
        <w:tc>
          <w:tcPr>
            <w:tcW w:w="2700" w:type="pct"/>
            <w:gridSpan w:val="5"/>
            <w:hideMark/>
          </w:tcPr>
          <w:p w:rsidR="002E36D1" w:rsidRDefault="003336D5">
            <w:pPr>
              <w:rPr>
                <w:rFonts w:eastAsia="Times New Roman"/>
              </w:rPr>
            </w:pPr>
            <w:r>
              <w:rPr>
                <w:rFonts w:eastAsia="Times New Roman"/>
                <w:i/>
                <w:iCs/>
              </w:rPr>
              <w:t>A voucher will be issued to enable Governors to obtain a meal from the College restaurant prior to the meeting.</w:t>
            </w:r>
          </w:p>
        </w:tc>
      </w:tr>
      <w:tr w:rsidR="002E36D1">
        <w:trPr>
          <w:tblCellSpacing w:w="15" w:type="dxa"/>
        </w:trPr>
        <w:tc>
          <w:tcPr>
            <w:tcW w:w="5000" w:type="pct"/>
            <w:gridSpan w:val="7"/>
            <w:vAlign w:val="center"/>
            <w:hideMark/>
          </w:tcPr>
          <w:p w:rsidR="002E36D1" w:rsidRDefault="003336D5">
            <w:pPr>
              <w:rPr>
                <w:rFonts w:eastAsia="Times New Roman"/>
              </w:rPr>
            </w:pPr>
            <w:r>
              <w:rPr>
                <w:rFonts w:eastAsia="Times New Roman"/>
              </w:rPr>
              <w:t> </w:t>
            </w:r>
          </w:p>
        </w:tc>
      </w:tr>
      <w:tr w:rsidR="002E36D1">
        <w:trPr>
          <w:tblCellSpacing w:w="15" w:type="dxa"/>
        </w:trPr>
        <w:tc>
          <w:tcPr>
            <w:tcW w:w="5000" w:type="pct"/>
            <w:gridSpan w:val="7"/>
            <w:vAlign w:val="center"/>
            <w:hideMark/>
          </w:tcPr>
          <w:p w:rsidR="002E36D1" w:rsidRDefault="003336D5">
            <w:pPr>
              <w:rPr>
                <w:rFonts w:eastAsia="Times New Roman"/>
              </w:rPr>
            </w:pPr>
            <w:r>
              <w:rPr>
                <w:rFonts w:eastAsia="Times New Roman"/>
              </w:rPr>
              <w:t> </w:t>
            </w:r>
          </w:p>
        </w:tc>
      </w:tr>
      <w:tr w:rsidR="002E36D1">
        <w:trPr>
          <w:tblCellSpacing w:w="15" w:type="dxa"/>
        </w:trPr>
        <w:tc>
          <w:tcPr>
            <w:tcW w:w="500" w:type="pct"/>
            <w:hideMark/>
          </w:tcPr>
          <w:p w:rsidR="002E36D1" w:rsidRDefault="003336D5">
            <w:pPr>
              <w:jc w:val="right"/>
              <w:rPr>
                <w:rFonts w:eastAsia="Times New Roman"/>
              </w:rPr>
            </w:pPr>
            <w:r>
              <w:rPr>
                <w:rFonts w:eastAsia="Times New Roman"/>
              </w:rPr>
              <w:t>Present:</w:t>
            </w:r>
          </w:p>
        </w:tc>
        <w:tc>
          <w:tcPr>
            <w:tcW w:w="50" w:type="pct"/>
            <w:vAlign w:val="center"/>
            <w:hideMark/>
          </w:tcPr>
          <w:p w:rsidR="002E36D1" w:rsidRDefault="003336D5">
            <w:pPr>
              <w:rPr>
                <w:rFonts w:eastAsia="Times New Roman"/>
              </w:rPr>
            </w:pPr>
            <w:r>
              <w:rPr>
                <w:rFonts w:eastAsia="Times New Roman"/>
              </w:rPr>
              <w:t> </w:t>
            </w:r>
          </w:p>
        </w:tc>
        <w:tc>
          <w:tcPr>
            <w:tcW w:w="2700" w:type="pct"/>
            <w:gridSpan w:val="5"/>
            <w:hideMark/>
          </w:tcPr>
          <w:p w:rsidR="002E36D1" w:rsidRDefault="003336D5">
            <w:pPr>
              <w:rPr>
                <w:rFonts w:eastAsia="Times New Roman"/>
              </w:rPr>
            </w:pPr>
            <w:r>
              <w:rPr>
                <w:rFonts w:eastAsia="Times New Roman"/>
                <w:i/>
                <w:iCs/>
              </w:rPr>
              <w:t>Alison Robinson (Principal), Allan Foster (Chair), Barbara Godby, Bert Medhurst, Bryony-Grace Clark, Clare James, Debbie Clayton, Jane Booker (Vice Chair), Kathryn Townsley, Kevin Burke, Rafik Adam, Robert Wallace, Robin Newton-Syms and Sue Collinge</w:t>
            </w:r>
          </w:p>
        </w:tc>
      </w:tr>
      <w:tr w:rsidR="002E36D1">
        <w:trPr>
          <w:tblCellSpacing w:w="15" w:type="dxa"/>
        </w:trPr>
        <w:tc>
          <w:tcPr>
            <w:tcW w:w="5000" w:type="pct"/>
            <w:gridSpan w:val="7"/>
            <w:vAlign w:val="center"/>
            <w:hideMark/>
          </w:tcPr>
          <w:p w:rsidR="002E36D1" w:rsidRDefault="003336D5">
            <w:pPr>
              <w:rPr>
                <w:rFonts w:eastAsia="Times New Roman"/>
              </w:rPr>
            </w:pPr>
            <w:r>
              <w:rPr>
                <w:rFonts w:eastAsia="Times New Roman"/>
              </w:rPr>
              <w:t> </w:t>
            </w:r>
          </w:p>
        </w:tc>
      </w:tr>
      <w:tr w:rsidR="002E36D1">
        <w:trPr>
          <w:tblCellSpacing w:w="15" w:type="dxa"/>
        </w:trPr>
        <w:tc>
          <w:tcPr>
            <w:tcW w:w="500" w:type="pct"/>
            <w:hideMark/>
          </w:tcPr>
          <w:p w:rsidR="002E36D1" w:rsidRDefault="003336D5">
            <w:pPr>
              <w:jc w:val="right"/>
              <w:rPr>
                <w:rFonts w:eastAsia="Times New Roman"/>
              </w:rPr>
            </w:pPr>
            <w:r>
              <w:rPr>
                <w:rFonts w:eastAsia="Times New Roman"/>
              </w:rPr>
              <w:t>Attending:</w:t>
            </w:r>
          </w:p>
        </w:tc>
        <w:tc>
          <w:tcPr>
            <w:tcW w:w="50" w:type="pct"/>
            <w:vAlign w:val="center"/>
            <w:hideMark/>
          </w:tcPr>
          <w:p w:rsidR="002E36D1" w:rsidRDefault="003336D5">
            <w:pPr>
              <w:rPr>
                <w:rFonts w:eastAsia="Times New Roman"/>
              </w:rPr>
            </w:pPr>
            <w:r>
              <w:rPr>
                <w:rFonts w:eastAsia="Times New Roman"/>
              </w:rPr>
              <w:t> </w:t>
            </w:r>
          </w:p>
        </w:tc>
        <w:tc>
          <w:tcPr>
            <w:tcW w:w="2700" w:type="pct"/>
            <w:gridSpan w:val="5"/>
            <w:hideMark/>
          </w:tcPr>
          <w:p w:rsidR="002E36D1" w:rsidRDefault="003336D5">
            <w:pPr>
              <w:rPr>
                <w:rFonts w:eastAsia="Times New Roman"/>
              </w:rPr>
            </w:pPr>
            <w:r>
              <w:rPr>
                <w:rFonts w:eastAsia="Times New Roman"/>
                <w:i/>
                <w:iCs/>
              </w:rPr>
              <w:t>Joanne Sherrington (Deputy Principal), John Wherry (Deputy Principal) and Steven Downham-Clarke (Vice Principal)</w:t>
            </w:r>
          </w:p>
        </w:tc>
      </w:tr>
      <w:tr w:rsidR="002E36D1">
        <w:trPr>
          <w:tblCellSpacing w:w="15" w:type="dxa"/>
        </w:trPr>
        <w:tc>
          <w:tcPr>
            <w:tcW w:w="5000" w:type="pct"/>
            <w:gridSpan w:val="7"/>
            <w:vAlign w:val="center"/>
            <w:hideMark/>
          </w:tcPr>
          <w:p w:rsidR="002E36D1" w:rsidRDefault="003336D5">
            <w:pPr>
              <w:rPr>
                <w:rFonts w:eastAsia="Times New Roman"/>
              </w:rPr>
            </w:pPr>
            <w:r>
              <w:rPr>
                <w:rFonts w:eastAsia="Times New Roman"/>
              </w:rPr>
              <w:t> </w:t>
            </w:r>
          </w:p>
        </w:tc>
      </w:tr>
      <w:tr w:rsidR="002E36D1">
        <w:trPr>
          <w:tblCellSpacing w:w="15" w:type="dxa"/>
        </w:trPr>
        <w:tc>
          <w:tcPr>
            <w:tcW w:w="500" w:type="pct"/>
            <w:hideMark/>
          </w:tcPr>
          <w:p w:rsidR="002E36D1" w:rsidRDefault="003336D5">
            <w:pPr>
              <w:jc w:val="right"/>
              <w:rPr>
                <w:rFonts w:eastAsia="Times New Roman"/>
              </w:rPr>
            </w:pPr>
            <w:r>
              <w:rPr>
                <w:rFonts w:eastAsia="Times New Roman"/>
              </w:rPr>
              <w:t>Clerks:</w:t>
            </w:r>
          </w:p>
        </w:tc>
        <w:tc>
          <w:tcPr>
            <w:tcW w:w="50" w:type="pct"/>
            <w:vAlign w:val="center"/>
            <w:hideMark/>
          </w:tcPr>
          <w:p w:rsidR="002E36D1" w:rsidRDefault="003336D5">
            <w:pPr>
              <w:rPr>
                <w:rFonts w:eastAsia="Times New Roman"/>
              </w:rPr>
            </w:pPr>
            <w:r>
              <w:rPr>
                <w:rFonts w:eastAsia="Times New Roman"/>
              </w:rPr>
              <w:t> </w:t>
            </w:r>
          </w:p>
        </w:tc>
        <w:tc>
          <w:tcPr>
            <w:tcW w:w="2700" w:type="pct"/>
            <w:gridSpan w:val="5"/>
            <w:hideMark/>
          </w:tcPr>
          <w:p w:rsidR="002E36D1" w:rsidRDefault="003336D5">
            <w:pPr>
              <w:rPr>
                <w:rFonts w:eastAsia="Times New Roman"/>
              </w:rPr>
            </w:pPr>
            <w:r>
              <w:rPr>
                <w:rFonts w:eastAsia="Times New Roman"/>
                <w:i/>
                <w:iCs/>
              </w:rPr>
              <w:t>Ron Matthews (Clerk)</w:t>
            </w:r>
          </w:p>
        </w:tc>
      </w:tr>
      <w:tr w:rsidR="002E36D1">
        <w:trPr>
          <w:tblCellSpacing w:w="15" w:type="dxa"/>
        </w:trPr>
        <w:tc>
          <w:tcPr>
            <w:tcW w:w="5000" w:type="pct"/>
            <w:gridSpan w:val="7"/>
            <w:vAlign w:val="center"/>
            <w:hideMark/>
          </w:tcPr>
          <w:p w:rsidR="002E36D1" w:rsidRDefault="003336D5">
            <w:pPr>
              <w:rPr>
                <w:rFonts w:eastAsia="Times New Roman"/>
              </w:rPr>
            </w:pPr>
            <w:r>
              <w:rPr>
                <w:rFonts w:eastAsia="Times New Roman"/>
              </w:rPr>
              <w:t> </w:t>
            </w:r>
          </w:p>
        </w:tc>
      </w:tr>
      <w:tr w:rsidR="002E36D1">
        <w:trPr>
          <w:tblCellSpacing w:w="15" w:type="dxa"/>
        </w:trPr>
        <w:tc>
          <w:tcPr>
            <w:tcW w:w="500" w:type="pct"/>
            <w:hideMark/>
          </w:tcPr>
          <w:p w:rsidR="002E36D1" w:rsidRDefault="003336D5">
            <w:pPr>
              <w:jc w:val="right"/>
              <w:rPr>
                <w:rFonts w:eastAsia="Times New Roman"/>
              </w:rPr>
            </w:pPr>
            <w:r>
              <w:rPr>
                <w:rFonts w:eastAsia="Times New Roman"/>
              </w:rPr>
              <w:t>Guests:</w:t>
            </w:r>
          </w:p>
        </w:tc>
        <w:tc>
          <w:tcPr>
            <w:tcW w:w="50" w:type="pct"/>
            <w:vAlign w:val="center"/>
            <w:hideMark/>
          </w:tcPr>
          <w:p w:rsidR="002E36D1" w:rsidRDefault="003336D5">
            <w:pPr>
              <w:rPr>
                <w:rFonts w:eastAsia="Times New Roman"/>
              </w:rPr>
            </w:pPr>
            <w:r>
              <w:rPr>
                <w:rFonts w:eastAsia="Times New Roman"/>
              </w:rPr>
              <w:t> </w:t>
            </w:r>
          </w:p>
        </w:tc>
        <w:tc>
          <w:tcPr>
            <w:tcW w:w="2700" w:type="pct"/>
            <w:gridSpan w:val="5"/>
            <w:hideMark/>
          </w:tcPr>
          <w:p w:rsidR="002E36D1" w:rsidRDefault="003336D5">
            <w:pPr>
              <w:rPr>
                <w:rFonts w:eastAsia="Times New Roman"/>
              </w:rPr>
            </w:pPr>
            <w:r>
              <w:rPr>
                <w:rFonts w:eastAsia="Times New Roman"/>
                <w:i/>
                <w:iCs/>
              </w:rPr>
              <w:t>Rosie Bryson (Co-opted Member)</w:t>
            </w:r>
          </w:p>
        </w:tc>
      </w:tr>
      <w:tr w:rsidR="002E36D1">
        <w:trPr>
          <w:tblCellSpacing w:w="15" w:type="dxa"/>
        </w:trPr>
        <w:tc>
          <w:tcPr>
            <w:tcW w:w="5000" w:type="pct"/>
            <w:gridSpan w:val="7"/>
            <w:vAlign w:val="center"/>
            <w:hideMark/>
          </w:tcPr>
          <w:p w:rsidR="002E36D1" w:rsidRDefault="003336D5">
            <w:pPr>
              <w:rPr>
                <w:rFonts w:eastAsia="Times New Roman"/>
              </w:rPr>
            </w:pPr>
            <w:r>
              <w:rPr>
                <w:rFonts w:eastAsia="Times New Roman"/>
              </w:rPr>
              <w:t> </w:t>
            </w:r>
          </w:p>
        </w:tc>
      </w:tr>
      <w:tr w:rsidR="002E36D1">
        <w:trPr>
          <w:tblCellSpacing w:w="15" w:type="dxa"/>
        </w:trPr>
        <w:tc>
          <w:tcPr>
            <w:tcW w:w="5000" w:type="pct"/>
            <w:gridSpan w:val="7"/>
            <w:vAlign w:val="center"/>
            <w:hideMark/>
          </w:tcPr>
          <w:p w:rsidR="002E36D1" w:rsidRDefault="003336D5">
            <w:pPr>
              <w:rPr>
                <w:rFonts w:eastAsia="Times New Roman"/>
              </w:rPr>
            </w:pPr>
            <w:r>
              <w:rPr>
                <w:rFonts w:eastAsia="Times New Roman"/>
              </w:rPr>
              <w:t> </w:t>
            </w:r>
          </w:p>
        </w:tc>
      </w:tr>
      <w:tr w:rsidR="002E36D1">
        <w:trPr>
          <w:tblCellSpacing w:w="15" w:type="dxa"/>
        </w:trPr>
        <w:tc>
          <w:tcPr>
            <w:tcW w:w="500" w:type="pct"/>
            <w:hideMark/>
          </w:tcPr>
          <w:p w:rsidR="002E36D1" w:rsidRDefault="003336D5">
            <w:pPr>
              <w:jc w:val="right"/>
              <w:rPr>
                <w:rFonts w:eastAsia="Times New Roman"/>
              </w:rPr>
            </w:pPr>
            <w:r>
              <w:rPr>
                <w:rFonts w:eastAsia="Times New Roman"/>
              </w:rPr>
              <w:t>Apologies:</w:t>
            </w:r>
          </w:p>
        </w:tc>
        <w:tc>
          <w:tcPr>
            <w:tcW w:w="50" w:type="pct"/>
            <w:vAlign w:val="center"/>
            <w:hideMark/>
          </w:tcPr>
          <w:p w:rsidR="002E36D1" w:rsidRDefault="003336D5">
            <w:pPr>
              <w:rPr>
                <w:rFonts w:eastAsia="Times New Roman"/>
              </w:rPr>
            </w:pPr>
            <w:r>
              <w:rPr>
                <w:rFonts w:eastAsia="Times New Roman"/>
              </w:rPr>
              <w:t> </w:t>
            </w:r>
          </w:p>
        </w:tc>
        <w:tc>
          <w:tcPr>
            <w:tcW w:w="2700" w:type="pct"/>
            <w:gridSpan w:val="5"/>
            <w:hideMark/>
          </w:tcPr>
          <w:p w:rsidR="002E36D1" w:rsidRDefault="003336D5">
            <w:pPr>
              <w:rPr>
                <w:rFonts w:eastAsia="Times New Roman"/>
              </w:rPr>
            </w:pPr>
            <w:r>
              <w:rPr>
                <w:rFonts w:eastAsia="Times New Roman"/>
                <w:i/>
                <w:iCs/>
              </w:rPr>
              <w:t>Allison Jones, David Hall and Louise Bell</w:t>
            </w:r>
          </w:p>
        </w:tc>
      </w:tr>
      <w:tr w:rsidR="002E36D1">
        <w:trPr>
          <w:tblCellSpacing w:w="15" w:type="dxa"/>
        </w:trPr>
        <w:tc>
          <w:tcPr>
            <w:tcW w:w="5000" w:type="pct"/>
            <w:gridSpan w:val="7"/>
            <w:vAlign w:val="center"/>
            <w:hideMark/>
          </w:tcPr>
          <w:p w:rsidR="002E36D1" w:rsidRDefault="003336D5">
            <w:pPr>
              <w:rPr>
                <w:rFonts w:eastAsia="Times New Roman"/>
              </w:rPr>
            </w:pPr>
            <w:r>
              <w:rPr>
                <w:rFonts w:eastAsia="Times New Roman"/>
              </w:rPr>
              <w:t> </w:t>
            </w:r>
          </w:p>
        </w:tc>
      </w:tr>
    </w:tbl>
    <w:p w:rsidR="002E36D1" w:rsidRDefault="002E36D1">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2E36D1">
        <w:trPr>
          <w:tblCellSpacing w:w="15" w:type="dxa"/>
        </w:trPr>
        <w:tc>
          <w:tcPr>
            <w:tcW w:w="5000" w:type="pct"/>
            <w:gridSpan w:val="2"/>
            <w:vAlign w:val="center"/>
            <w:hideMark/>
          </w:tcPr>
          <w:p w:rsidR="002E36D1" w:rsidRDefault="003336D5">
            <w:pPr>
              <w:jc w:val="center"/>
              <w:rPr>
                <w:rFonts w:eastAsia="Times New Roman"/>
              </w:rPr>
            </w:pPr>
            <w:r>
              <w:rPr>
                <w:rFonts w:eastAsia="Times New Roman"/>
                <w:b/>
                <w:bCs/>
                <w:i/>
                <w:iCs/>
              </w:rPr>
              <w:t>Public</w:t>
            </w:r>
            <w:r>
              <w:rPr>
                <w:rFonts w:eastAsia="Times New Roman"/>
                <w:b/>
                <w:bCs/>
              </w:rPr>
              <w:t xml:space="preserve"> Minutes</w:t>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t> </w:t>
            </w:r>
          </w:p>
        </w:tc>
      </w:tr>
      <w:tr w:rsidR="002E36D1">
        <w:trPr>
          <w:tblCellSpacing w:w="15" w:type="dxa"/>
        </w:trPr>
        <w:tc>
          <w:tcPr>
            <w:tcW w:w="1000" w:type="pct"/>
            <w:hideMark/>
          </w:tcPr>
          <w:p w:rsidR="002E36D1" w:rsidRDefault="003336D5">
            <w:pPr>
              <w:rPr>
                <w:rFonts w:eastAsia="Times New Roman"/>
              </w:rPr>
            </w:pPr>
            <w:r>
              <w:rPr>
                <w:rFonts w:eastAsia="Times New Roman"/>
              </w:rPr>
              <w:t>Item number:</w:t>
            </w:r>
          </w:p>
        </w:tc>
        <w:tc>
          <w:tcPr>
            <w:tcW w:w="4000" w:type="pct"/>
            <w:hideMark/>
          </w:tcPr>
          <w:p w:rsidR="002E36D1" w:rsidRDefault="003336D5">
            <w:pPr>
              <w:rPr>
                <w:rFonts w:eastAsia="Times New Roman"/>
              </w:rPr>
            </w:pPr>
            <w:r>
              <w:rPr>
                <w:rFonts w:eastAsia="Times New Roman"/>
              </w:rPr>
              <w:t>Item description:</w:t>
            </w:r>
          </w:p>
        </w:tc>
      </w:tr>
      <w:tr w:rsidR="002E36D1">
        <w:trPr>
          <w:tblCellSpacing w:w="15" w:type="dxa"/>
        </w:trPr>
        <w:tc>
          <w:tcPr>
            <w:tcW w:w="1000" w:type="pct"/>
            <w:hideMark/>
          </w:tcPr>
          <w:p w:rsidR="002E36D1" w:rsidRDefault="003336D5">
            <w:pPr>
              <w:rPr>
                <w:rFonts w:eastAsia="Times New Roman"/>
              </w:rPr>
            </w:pPr>
            <w:r>
              <w:rPr>
                <w:rFonts w:eastAsia="Times New Roman"/>
              </w:rPr>
              <w:t>(and category)</w:t>
            </w:r>
          </w:p>
        </w:tc>
        <w:tc>
          <w:tcPr>
            <w:tcW w:w="4000" w:type="pct"/>
            <w:hideMark/>
          </w:tcPr>
          <w:p w:rsidR="002E36D1" w:rsidRDefault="003336D5">
            <w:pPr>
              <w:rPr>
                <w:rFonts w:eastAsia="Times New Roman"/>
              </w:rPr>
            </w:pPr>
            <w:r>
              <w:rPr>
                <w:rFonts w:eastAsia="Times New Roman"/>
              </w:rPr>
              <w:t> </w:t>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t> </w:t>
            </w:r>
          </w:p>
        </w:tc>
      </w:tr>
      <w:tr w:rsidR="002E36D1">
        <w:trPr>
          <w:tblCellSpacing w:w="15" w:type="dxa"/>
        </w:trPr>
        <w:tc>
          <w:tcPr>
            <w:tcW w:w="1000" w:type="pct"/>
            <w:hideMark/>
          </w:tcPr>
          <w:p w:rsidR="002E36D1" w:rsidRDefault="003336D5">
            <w:pPr>
              <w:rPr>
                <w:rFonts w:eastAsia="Times New Roman"/>
              </w:rPr>
            </w:pPr>
            <w:r>
              <w:rPr>
                <w:rFonts w:eastAsia="Times New Roman"/>
                <w:b/>
                <w:bCs/>
              </w:rPr>
              <w:t>29.22</w:t>
            </w:r>
          </w:p>
        </w:tc>
        <w:tc>
          <w:tcPr>
            <w:tcW w:w="4000" w:type="pct"/>
            <w:hideMark/>
          </w:tcPr>
          <w:p w:rsidR="002E36D1" w:rsidRDefault="003336D5">
            <w:pPr>
              <w:rPr>
                <w:rFonts w:eastAsia="Times New Roman"/>
              </w:rPr>
            </w:pPr>
            <w:r>
              <w:rPr>
                <w:rFonts w:eastAsia="Times New Roman"/>
                <w:b/>
                <w:bCs/>
                <w:i/>
                <w:iCs/>
              </w:rPr>
              <w:t>Attendance of College Management</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3C1867" w:rsidRDefault="003336D5">
            <w:pPr>
              <w:rPr>
                <w:rFonts w:eastAsia="Times New Roman"/>
                <w:i/>
                <w:iCs/>
              </w:rPr>
            </w:pPr>
            <w:r>
              <w:rPr>
                <w:rFonts w:eastAsia="Times New Roman"/>
              </w:rPr>
              <w:t>Standing Order 13 states that:</w:t>
            </w:r>
            <w:r>
              <w:rPr>
                <w:rFonts w:eastAsia="Times New Roman"/>
              </w:rPr>
              <w:br w:type="page"/>
            </w:r>
            <w:r>
              <w:rPr>
                <w:rFonts w:eastAsia="Times New Roman"/>
              </w:rPr>
              <w:br w:type="page"/>
            </w: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r>
              <w:rPr>
                <w:rFonts w:eastAsia="Times New Roman"/>
                <w:i/>
                <w:iCs/>
              </w:rPr>
              <w:br w:type="page"/>
            </w:r>
            <w:r>
              <w:rPr>
                <w:rFonts w:eastAsia="Times New Roman"/>
                <w:i/>
                <w:iCs/>
              </w:rPr>
              <w:br w:type="page"/>
            </w:r>
          </w:p>
          <w:p w:rsidR="003C1867" w:rsidRDefault="003C1867">
            <w:pPr>
              <w:rPr>
                <w:rFonts w:eastAsia="Times New Roman"/>
                <w:i/>
                <w:iCs/>
              </w:rPr>
            </w:pPr>
          </w:p>
          <w:p w:rsidR="003C1867" w:rsidRDefault="003336D5">
            <w:pPr>
              <w:rPr>
                <w:rFonts w:eastAsia="Times New Roman"/>
                <w:i/>
                <w:iCs/>
              </w:rPr>
            </w:pPr>
            <w:r>
              <w:rPr>
                <w:rStyle w:val="Emphasis"/>
                <w:rFonts w:eastAsia="Times New Roman"/>
              </w:rPr>
              <w:t>However:</w:t>
            </w:r>
            <w:r>
              <w:rPr>
                <w:rFonts w:eastAsia="Times New Roman"/>
                <w:i/>
                <w:iCs/>
              </w:rPr>
              <w:br w:type="page"/>
            </w:r>
            <w:r>
              <w:rPr>
                <w:rFonts w:eastAsia="Times New Roman"/>
                <w:i/>
                <w:iCs/>
              </w:rPr>
              <w:br w:type="page"/>
            </w:r>
          </w:p>
          <w:p w:rsidR="003C1867" w:rsidRDefault="003C1867">
            <w:pPr>
              <w:rPr>
                <w:rFonts w:eastAsia="Times New Roman"/>
                <w:i/>
                <w:iCs/>
              </w:rPr>
            </w:pPr>
          </w:p>
          <w:p w:rsidR="003C1867" w:rsidRDefault="003336D5">
            <w:pPr>
              <w:rPr>
                <w:rFonts w:eastAsia="Times New Roman"/>
                <w:i/>
                <w:iCs/>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p>
          <w:p w:rsidR="003C1867" w:rsidRDefault="003C1867">
            <w:pPr>
              <w:rPr>
                <w:rFonts w:eastAsia="Times New Roman"/>
                <w:i/>
                <w:iCs/>
              </w:rPr>
            </w:pPr>
          </w:p>
          <w:p w:rsidR="003C1867" w:rsidRDefault="003336D5">
            <w:pPr>
              <w:rPr>
                <w:rFonts w:eastAsia="Times New Roman"/>
              </w:rPr>
            </w:pPr>
            <w:r>
              <w:rPr>
                <w:rStyle w:val="Emphasis"/>
                <w:rFonts w:eastAsia="Times New Roman"/>
              </w:rPr>
              <w:t>(b) The Corporation however, may exclude members of staff from attending any business that it deems necessary.</w:t>
            </w:r>
            <w:r>
              <w:rPr>
                <w:rFonts w:eastAsia="Times New Roman"/>
                <w:i/>
                <w:iCs/>
              </w:rPr>
              <w:br w:type="page"/>
            </w:r>
            <w:r>
              <w:rPr>
                <w:rFonts w:eastAsia="Times New Roman"/>
                <w:i/>
                <w:iCs/>
              </w:rPr>
              <w:br w:type="page"/>
            </w: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Style w:val="Strong"/>
                <w:rFonts w:eastAsia="Times New Roman"/>
              </w:rPr>
              <w:t>Resolved:</w:t>
            </w:r>
            <w:r>
              <w:rPr>
                <w:rFonts w:eastAsia="Times New Roman"/>
              </w:rPr>
              <w:br w:type="page"/>
            </w:r>
            <w:r>
              <w:rPr>
                <w:rFonts w:eastAsia="Times New Roman"/>
              </w:rPr>
              <w:br w:type="page"/>
            </w:r>
          </w:p>
          <w:p w:rsidR="003C1867" w:rsidRDefault="003C1867">
            <w:pPr>
              <w:rPr>
                <w:rFonts w:eastAsia="Times New Roman"/>
              </w:rPr>
            </w:pPr>
          </w:p>
          <w:p w:rsidR="002E36D1" w:rsidRDefault="003336D5">
            <w:pPr>
              <w:rPr>
                <w:rFonts w:eastAsia="Times New Roman"/>
              </w:rPr>
            </w:pPr>
            <w:r>
              <w:rPr>
                <w:rStyle w:val="Strong"/>
                <w:rFonts w:eastAsia="Times New Roman"/>
              </w:rPr>
              <w:t>That Management attend for the public and confidential agenda items.</w:t>
            </w:r>
            <w:r>
              <w:rPr>
                <w:rFonts w:eastAsia="Times New Roman"/>
                <w:b/>
                <w:bCs/>
              </w:rPr>
              <w:br w:type="page"/>
            </w:r>
            <w:r>
              <w:rPr>
                <w:rFonts w:eastAsia="Times New Roman"/>
                <w:b/>
                <w:bCs/>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t> </w:t>
            </w:r>
          </w:p>
        </w:tc>
      </w:tr>
      <w:tr w:rsidR="002E36D1">
        <w:trPr>
          <w:tblCellSpacing w:w="15" w:type="dxa"/>
        </w:trPr>
        <w:tc>
          <w:tcPr>
            <w:tcW w:w="1000" w:type="pct"/>
            <w:hideMark/>
          </w:tcPr>
          <w:p w:rsidR="002E36D1" w:rsidRDefault="003336D5">
            <w:pPr>
              <w:rPr>
                <w:rFonts w:eastAsia="Times New Roman"/>
              </w:rPr>
            </w:pPr>
            <w:r>
              <w:rPr>
                <w:rFonts w:eastAsia="Times New Roman"/>
                <w:b/>
                <w:bCs/>
              </w:rPr>
              <w:t>30.22</w:t>
            </w:r>
          </w:p>
        </w:tc>
        <w:tc>
          <w:tcPr>
            <w:tcW w:w="4000" w:type="pct"/>
            <w:hideMark/>
          </w:tcPr>
          <w:p w:rsidR="002E36D1" w:rsidRDefault="003336D5">
            <w:pPr>
              <w:rPr>
                <w:rFonts w:eastAsia="Times New Roman"/>
              </w:rPr>
            </w:pPr>
            <w:r>
              <w:rPr>
                <w:rFonts w:eastAsia="Times New Roman"/>
                <w:b/>
                <w:bCs/>
                <w:i/>
                <w:iCs/>
              </w:rPr>
              <w:t>Apologies for Absence</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Consultation</w:t>
            </w:r>
          </w:p>
        </w:tc>
        <w:tc>
          <w:tcPr>
            <w:tcW w:w="4000" w:type="pct"/>
            <w:hideMark/>
          </w:tcPr>
          <w:p w:rsidR="003C1867" w:rsidRDefault="003336D5">
            <w:pPr>
              <w:rPr>
                <w:rFonts w:eastAsia="Times New Roman"/>
              </w:rPr>
            </w:pPr>
            <w:r>
              <w:rPr>
                <w:rFonts w:eastAsia="Times New Roman"/>
              </w:rPr>
              <w:t xml:space="preserve">Apologies had been received from Louise Bell, Kevin Burke, Clare James, David Hall and Allison Jones. </w:t>
            </w:r>
            <w:r>
              <w:rPr>
                <w:rFonts w:eastAsia="Times New Roman"/>
              </w:rPr>
              <w:br w:type="page"/>
            </w:r>
            <w:r>
              <w:rPr>
                <w:rFonts w:eastAsia="Times New Roman"/>
              </w:rPr>
              <w:br w:type="page"/>
            </w:r>
          </w:p>
          <w:p w:rsidR="003C1867" w:rsidRDefault="003C1867">
            <w:pPr>
              <w:rPr>
                <w:rFonts w:eastAsia="Times New Roman"/>
              </w:rPr>
            </w:pPr>
          </w:p>
          <w:p w:rsidR="002E36D1" w:rsidRDefault="003336D5">
            <w:pPr>
              <w:rPr>
                <w:rFonts w:eastAsia="Times New Roman"/>
              </w:rPr>
            </w:pPr>
            <w:r>
              <w:rPr>
                <w:rFonts w:eastAsia="Times New Roman"/>
              </w:rPr>
              <w:t>Student Governors Bryony Clark and Bert Medhurst were not in attendance. </w:t>
            </w:r>
            <w:r>
              <w:rPr>
                <w:rFonts w:eastAsia="Times New Roman"/>
              </w:rPr>
              <w:br w:type="page"/>
            </w:r>
            <w:r>
              <w:rPr>
                <w:rFonts w:eastAsia="Times New Roman"/>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t> </w:t>
            </w:r>
          </w:p>
        </w:tc>
      </w:tr>
      <w:tr w:rsidR="002E36D1">
        <w:trPr>
          <w:tblCellSpacing w:w="15" w:type="dxa"/>
        </w:trPr>
        <w:tc>
          <w:tcPr>
            <w:tcW w:w="1000" w:type="pct"/>
            <w:hideMark/>
          </w:tcPr>
          <w:p w:rsidR="002E36D1" w:rsidRDefault="003336D5">
            <w:pPr>
              <w:rPr>
                <w:rFonts w:eastAsia="Times New Roman"/>
              </w:rPr>
            </w:pPr>
            <w:r>
              <w:rPr>
                <w:rFonts w:eastAsia="Times New Roman"/>
                <w:b/>
                <w:bCs/>
              </w:rPr>
              <w:t>31.22</w:t>
            </w:r>
          </w:p>
        </w:tc>
        <w:tc>
          <w:tcPr>
            <w:tcW w:w="4000" w:type="pct"/>
            <w:hideMark/>
          </w:tcPr>
          <w:p w:rsidR="002E36D1" w:rsidRDefault="003336D5">
            <w:pPr>
              <w:rPr>
                <w:rFonts w:eastAsia="Times New Roman"/>
              </w:rPr>
            </w:pPr>
            <w:r>
              <w:rPr>
                <w:rFonts w:eastAsia="Times New Roman"/>
                <w:b/>
                <w:bCs/>
                <w:i/>
                <w:iCs/>
              </w:rPr>
              <w:t>Minutes of Previous Meeting</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2E36D1" w:rsidRDefault="003336D5">
            <w:pPr>
              <w:rPr>
                <w:rFonts w:eastAsia="Times New Roman"/>
              </w:rPr>
            </w:pPr>
            <w:r>
              <w:rPr>
                <w:rFonts w:eastAsia="Times New Roman"/>
              </w:rPr>
              <w:t>The public minutes of meeting number 164 held on Tuesday 22 March 2022 and published on the extranet were agreed and signed as a true and correct record of the meeting.</w:t>
            </w:r>
            <w:r>
              <w:rPr>
                <w:rFonts w:eastAsia="Times New Roman"/>
              </w:rPr>
              <w:br w:type="page"/>
            </w:r>
            <w:r>
              <w:rPr>
                <w:rFonts w:eastAsia="Times New Roman"/>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t> </w:t>
            </w:r>
          </w:p>
        </w:tc>
      </w:tr>
      <w:tr w:rsidR="002E36D1">
        <w:trPr>
          <w:tblCellSpacing w:w="15" w:type="dxa"/>
        </w:trPr>
        <w:tc>
          <w:tcPr>
            <w:tcW w:w="1000" w:type="pct"/>
            <w:hideMark/>
          </w:tcPr>
          <w:p w:rsidR="002E36D1" w:rsidRDefault="003336D5">
            <w:pPr>
              <w:rPr>
                <w:rFonts w:eastAsia="Times New Roman"/>
              </w:rPr>
            </w:pPr>
            <w:r>
              <w:rPr>
                <w:rFonts w:eastAsia="Times New Roman"/>
                <w:b/>
                <w:bCs/>
              </w:rPr>
              <w:t>32.22</w:t>
            </w:r>
          </w:p>
        </w:tc>
        <w:tc>
          <w:tcPr>
            <w:tcW w:w="4000" w:type="pct"/>
            <w:hideMark/>
          </w:tcPr>
          <w:p w:rsidR="002E36D1" w:rsidRDefault="003336D5">
            <w:pPr>
              <w:rPr>
                <w:rFonts w:eastAsia="Times New Roman"/>
              </w:rPr>
            </w:pPr>
            <w:r>
              <w:rPr>
                <w:rFonts w:eastAsia="Times New Roman"/>
                <w:b/>
                <w:bCs/>
                <w:i/>
                <w:iCs/>
              </w:rPr>
              <w:t>Declarations of Interest</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2E36D1" w:rsidRDefault="003336D5">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t> </w:t>
            </w:r>
          </w:p>
        </w:tc>
      </w:tr>
      <w:tr w:rsidR="002E36D1">
        <w:trPr>
          <w:tblCellSpacing w:w="15" w:type="dxa"/>
        </w:trPr>
        <w:tc>
          <w:tcPr>
            <w:tcW w:w="1000" w:type="pct"/>
            <w:hideMark/>
          </w:tcPr>
          <w:p w:rsidR="002E36D1" w:rsidRDefault="003336D5">
            <w:pPr>
              <w:rPr>
                <w:rFonts w:eastAsia="Times New Roman"/>
              </w:rPr>
            </w:pPr>
            <w:r>
              <w:rPr>
                <w:rFonts w:eastAsia="Times New Roman"/>
                <w:b/>
                <w:bCs/>
              </w:rPr>
              <w:t>33.22</w:t>
            </w:r>
          </w:p>
        </w:tc>
        <w:tc>
          <w:tcPr>
            <w:tcW w:w="4000" w:type="pct"/>
            <w:hideMark/>
          </w:tcPr>
          <w:p w:rsidR="002E36D1" w:rsidRDefault="003336D5">
            <w:pPr>
              <w:rPr>
                <w:rFonts w:eastAsia="Times New Roman"/>
              </w:rPr>
            </w:pPr>
            <w:r>
              <w:rPr>
                <w:rFonts w:eastAsia="Times New Roman"/>
                <w:b/>
                <w:bCs/>
                <w:i/>
                <w:iCs/>
              </w:rPr>
              <w:t>Written Resolution - Appointment of Governors</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3C1867" w:rsidRDefault="003336D5">
            <w:pPr>
              <w:rPr>
                <w:rFonts w:eastAsia="Times New Roman"/>
              </w:rPr>
            </w:pPr>
            <w:r>
              <w:rPr>
                <w:rFonts w:eastAsia="Times New Roman"/>
              </w:rPr>
              <w:t xml:space="preserve">On 7 April 2022 a panel of Governors, together with the Principal and Clerk, interviewed two applicants for the position of Governor. </w:t>
            </w:r>
          </w:p>
          <w:p w:rsidR="003C1867" w:rsidRDefault="003336D5">
            <w:pPr>
              <w:rPr>
                <w:rFonts w:eastAsia="Times New Roman"/>
              </w:rPr>
            </w:pPr>
            <w:r>
              <w:rPr>
                <w:rFonts w:eastAsia="Times New Roman"/>
              </w:rPr>
              <w:lastRenderedPageBreak/>
              <w:br w:type="page"/>
            </w:r>
            <w:r>
              <w:rPr>
                <w:rFonts w:eastAsia="Times New Roman"/>
              </w:rPr>
              <w:br w:type="page"/>
              <w:t xml:space="preserve">The Corporation currently had just one vacancy on the Board. </w:t>
            </w:r>
          </w:p>
          <w:p w:rsidR="003C1867" w:rsidRDefault="003C1867">
            <w:pPr>
              <w:rPr>
                <w:rFonts w:eastAsia="Times New Roman"/>
              </w:rPr>
            </w:pPr>
          </w:p>
          <w:p w:rsidR="003C1867" w:rsidRDefault="003336D5">
            <w:pPr>
              <w:rPr>
                <w:rFonts w:eastAsia="Times New Roman"/>
              </w:rPr>
            </w:pPr>
            <w:r>
              <w:rPr>
                <w:rFonts w:eastAsia="Times New Roman"/>
              </w:rPr>
              <w:br w:type="page"/>
            </w:r>
            <w:r>
              <w:rPr>
                <w:rFonts w:eastAsia="Times New Roman"/>
              </w:rPr>
              <w:br w:type="page"/>
              <w:t>As there was no formal meeting of the Corporation until July the Chair had asked that the Clerk to seek approval for the undermentioned appointments from the Board by way of written resolution.</w:t>
            </w:r>
          </w:p>
          <w:p w:rsidR="003C1867" w:rsidRDefault="003C1867">
            <w:pPr>
              <w:rPr>
                <w:rFonts w:eastAsia="Times New Roman"/>
              </w:rPr>
            </w:pPr>
          </w:p>
          <w:p w:rsidR="003C1867" w:rsidRDefault="003336D5">
            <w:pPr>
              <w:rPr>
                <w:rFonts w:eastAsia="Times New Roman"/>
              </w:rPr>
            </w:pPr>
            <w:r>
              <w:rPr>
                <w:rFonts w:eastAsia="Times New Roman"/>
              </w:rPr>
              <w:br w:type="page"/>
            </w:r>
            <w:r>
              <w:rPr>
                <w:rFonts w:eastAsia="Times New Roman"/>
              </w:rPr>
              <w:br w:type="page"/>
              <w:t xml:space="preserve">Application forms from Katheryn Townsley and Rosie Bryson were circulated to Governors. </w:t>
            </w:r>
          </w:p>
          <w:p w:rsidR="003C1867" w:rsidRDefault="003C1867">
            <w:pPr>
              <w:rPr>
                <w:rFonts w:eastAsia="Times New Roman"/>
              </w:rPr>
            </w:pPr>
          </w:p>
          <w:p w:rsidR="003C1867" w:rsidRDefault="003336D5">
            <w:pPr>
              <w:rPr>
                <w:rFonts w:eastAsia="Times New Roman"/>
              </w:rPr>
            </w:pPr>
            <w:r>
              <w:rPr>
                <w:rFonts w:eastAsia="Times New Roman"/>
              </w:rPr>
              <w:br w:type="page"/>
            </w:r>
            <w:r>
              <w:rPr>
                <w:rFonts w:eastAsia="Times New Roman"/>
              </w:rPr>
              <w:br w:type="page"/>
              <w:t xml:space="preserve">The panel felt that both candidates would be assets to the Board and the College and therefore recommended that Katheryn Townsley be invited to fill the existing vacancy on the Board and that Rosie Bryson be </w:t>
            </w:r>
            <w:r w:rsidR="0040184F">
              <w:rPr>
                <w:rFonts w:eastAsia="Times New Roman"/>
              </w:rPr>
              <w:t>c</w:t>
            </w:r>
            <w:r>
              <w:rPr>
                <w:rFonts w:eastAsia="Times New Roman"/>
              </w:rPr>
              <w:t xml:space="preserve">o-opted on to the Board. </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Fonts w:eastAsia="Times New Roman"/>
              </w:rPr>
              <w:t xml:space="preserve">Katheryn's expertise would best be suited to the Quality and Standards Committee and, at this stage, Rosie be co-opted onto the Finance and Resources Committee. </w:t>
            </w:r>
          </w:p>
          <w:p w:rsidR="003C1867" w:rsidRDefault="003C1867">
            <w:pPr>
              <w:rPr>
                <w:rFonts w:eastAsia="Times New Roman"/>
              </w:rPr>
            </w:pPr>
          </w:p>
          <w:p w:rsidR="003C1867" w:rsidRDefault="003336D5">
            <w:pPr>
              <w:rPr>
                <w:rFonts w:eastAsia="Times New Roman"/>
              </w:rPr>
            </w:pPr>
            <w:r>
              <w:rPr>
                <w:rFonts w:eastAsia="Times New Roman"/>
              </w:rPr>
              <w:br w:type="page"/>
            </w:r>
            <w:r>
              <w:rPr>
                <w:rFonts w:eastAsia="Times New Roman"/>
              </w:rPr>
              <w:br w:type="page"/>
              <w:t xml:space="preserve">The Chair had also indicated that to balance committee numbers he would move, if agreed, from the Quality &amp; Standards Committee to the Finance &amp; Resources Committee. </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Fonts w:eastAsia="Times New Roman"/>
              </w:rPr>
              <w:t xml:space="preserve">To move the appointments forward before July a majority of current members was required to confirm both the appointments and any changes to the Committee memberships. </w:t>
            </w:r>
          </w:p>
          <w:p w:rsidR="003C1867" w:rsidRDefault="003C1867">
            <w:pPr>
              <w:rPr>
                <w:rFonts w:eastAsia="Times New Roman"/>
              </w:rPr>
            </w:pPr>
          </w:p>
          <w:p w:rsidR="003C1867" w:rsidRDefault="003336D5">
            <w:pPr>
              <w:rPr>
                <w:rFonts w:eastAsia="Times New Roman"/>
              </w:rPr>
            </w:pPr>
            <w:r>
              <w:rPr>
                <w:rFonts w:eastAsia="Times New Roman"/>
              </w:rPr>
              <w:br w:type="page"/>
            </w:r>
            <w:r>
              <w:rPr>
                <w:rFonts w:eastAsia="Times New Roman"/>
              </w:rPr>
              <w:br w:type="page"/>
              <w:t>The following Governors agreed the recommendations:</w:t>
            </w:r>
          </w:p>
          <w:p w:rsidR="003C1867" w:rsidRDefault="003C1867">
            <w:pPr>
              <w:rPr>
                <w:rFonts w:eastAsia="Times New Roman"/>
              </w:rPr>
            </w:pPr>
          </w:p>
          <w:p w:rsidR="003C1867" w:rsidRDefault="003336D5">
            <w:pPr>
              <w:rPr>
                <w:rFonts w:eastAsia="Times New Roman"/>
              </w:rPr>
            </w:pPr>
            <w:r>
              <w:rPr>
                <w:rFonts w:eastAsia="Times New Roman"/>
              </w:rPr>
              <w:br w:type="page"/>
            </w:r>
            <w:r>
              <w:rPr>
                <w:rFonts w:eastAsia="Times New Roman"/>
              </w:rPr>
              <w:br w:type="page"/>
              <w:t xml:space="preserve">Rafik Adam, Jane Booker, Kevin Burke, Debbie Clayton, Sue Collinge, Allan Foster, Claire James, Bert Medhurst, Robin Newton-Syms, Alison Robinson &amp; Rob Wallace. </w:t>
            </w:r>
            <w:r>
              <w:rPr>
                <w:rFonts w:eastAsia="Times New Roman"/>
              </w:rPr>
              <w:br w:type="page"/>
            </w:r>
            <w:r>
              <w:rPr>
                <w:rFonts w:eastAsia="Times New Roman"/>
              </w:rPr>
              <w:br w:type="page"/>
              <w:t>The proposals were agreed unanimously. </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Style w:val="Strong"/>
                <w:rFonts w:eastAsia="Times New Roman"/>
              </w:rPr>
            </w:pPr>
            <w:r>
              <w:rPr>
                <w:rStyle w:val="Strong"/>
                <w:rFonts w:eastAsia="Times New Roman"/>
              </w:rPr>
              <w:t>Resolved:</w:t>
            </w:r>
          </w:p>
          <w:p w:rsidR="003C1867" w:rsidRDefault="003C1867">
            <w:pPr>
              <w:rPr>
                <w:rStyle w:val="Strong"/>
                <w:rFonts w:eastAsia="Times New Roman"/>
              </w:rPr>
            </w:pPr>
          </w:p>
          <w:p w:rsidR="002E36D1" w:rsidRDefault="003336D5">
            <w:pPr>
              <w:rPr>
                <w:rFonts w:eastAsia="Times New Roman"/>
              </w:rPr>
            </w:pPr>
            <w:r>
              <w:rPr>
                <w:rFonts w:eastAsia="Times New Roman"/>
                <w:b/>
                <w:bCs/>
              </w:rPr>
              <w:br w:type="page"/>
            </w:r>
            <w:r>
              <w:rPr>
                <w:rFonts w:eastAsia="Times New Roman"/>
                <w:b/>
                <w:bCs/>
              </w:rPr>
              <w:br w:type="page"/>
            </w:r>
            <w:r>
              <w:rPr>
                <w:rStyle w:val="Strong"/>
                <w:rFonts w:eastAsia="Times New Roman"/>
              </w:rPr>
              <w:t>That the appointments of Katheryn Townsley and Rosie Bryson together with the changes to Committee membership as outlined in the written resolution, be confirmed.</w:t>
            </w:r>
            <w:r>
              <w:rPr>
                <w:rFonts w:eastAsia="Times New Roman"/>
              </w:rPr>
              <w:br w:type="page"/>
            </w:r>
            <w:r>
              <w:rPr>
                <w:rFonts w:eastAsia="Times New Roman"/>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lastRenderedPageBreak/>
              <w:t> </w:t>
            </w:r>
          </w:p>
        </w:tc>
      </w:tr>
      <w:tr w:rsidR="002E36D1">
        <w:trPr>
          <w:tblCellSpacing w:w="15" w:type="dxa"/>
        </w:trPr>
        <w:tc>
          <w:tcPr>
            <w:tcW w:w="1000" w:type="pct"/>
            <w:hideMark/>
          </w:tcPr>
          <w:p w:rsidR="002E36D1" w:rsidRDefault="003336D5">
            <w:pPr>
              <w:rPr>
                <w:rFonts w:eastAsia="Times New Roman"/>
              </w:rPr>
            </w:pPr>
            <w:r>
              <w:rPr>
                <w:rFonts w:eastAsia="Times New Roman"/>
                <w:b/>
                <w:bCs/>
              </w:rPr>
              <w:t>34.22</w:t>
            </w:r>
          </w:p>
        </w:tc>
        <w:tc>
          <w:tcPr>
            <w:tcW w:w="4000" w:type="pct"/>
            <w:hideMark/>
          </w:tcPr>
          <w:p w:rsidR="002E36D1" w:rsidRDefault="003336D5">
            <w:pPr>
              <w:rPr>
                <w:rFonts w:eastAsia="Times New Roman"/>
              </w:rPr>
            </w:pPr>
            <w:r>
              <w:rPr>
                <w:rFonts w:eastAsia="Times New Roman"/>
                <w:b/>
                <w:bCs/>
                <w:i/>
                <w:iCs/>
              </w:rPr>
              <w:t>Opening Remarks of the Chair</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3C1867" w:rsidRDefault="003336D5">
            <w:pPr>
              <w:rPr>
                <w:rFonts w:eastAsia="Times New Roman"/>
              </w:rPr>
            </w:pPr>
            <w:r>
              <w:rPr>
                <w:rFonts w:eastAsia="Times New Roman"/>
              </w:rPr>
              <w:t xml:space="preserve">The Chair opened by welcoming Kath Townsley to her first meeting of the Corporation. </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Fonts w:eastAsia="Times New Roman"/>
              </w:rPr>
              <w:t xml:space="preserve">He went on to report that he had been kept informed of national developments by attending video conferences with the North West Principals and Chairs Group and also joining several meetings with the </w:t>
            </w:r>
            <w:proofErr w:type="spellStart"/>
            <w:r>
              <w:rPr>
                <w:rFonts w:eastAsia="Times New Roman"/>
              </w:rPr>
              <w:t>AoC</w:t>
            </w:r>
            <w:proofErr w:type="spellEnd"/>
            <w:r>
              <w:rPr>
                <w:rFonts w:eastAsia="Times New Roman"/>
              </w:rPr>
              <w:t xml:space="preserve">. He continued to join committees to which he was not formerly appointed and found the HE Graduation Showcase event very informative as were the </w:t>
            </w:r>
            <w:proofErr w:type="spellStart"/>
            <w:r>
              <w:rPr>
                <w:rFonts w:eastAsia="Times New Roman"/>
              </w:rPr>
              <w:t>Witton</w:t>
            </w:r>
            <w:proofErr w:type="spellEnd"/>
            <w:r>
              <w:rPr>
                <w:rFonts w:eastAsia="Times New Roman"/>
              </w:rPr>
              <w:t xml:space="preserve"> and </w:t>
            </w:r>
            <w:proofErr w:type="spellStart"/>
            <w:r>
              <w:rPr>
                <w:rFonts w:eastAsia="Times New Roman"/>
              </w:rPr>
              <w:t>Croxteth</w:t>
            </w:r>
            <w:proofErr w:type="spellEnd"/>
            <w:r>
              <w:rPr>
                <w:rFonts w:eastAsia="Times New Roman"/>
              </w:rPr>
              <w:t xml:space="preserve"> Awards evenings.</w:t>
            </w:r>
            <w:r>
              <w:rPr>
                <w:rFonts w:eastAsia="Times New Roman"/>
              </w:rPr>
              <w:br w:type="page"/>
            </w:r>
            <w:r>
              <w:rPr>
                <w:rFonts w:eastAsia="Times New Roman"/>
              </w:rPr>
              <w:br w:type="page"/>
            </w:r>
          </w:p>
          <w:p w:rsidR="003C1867" w:rsidRDefault="003336D5">
            <w:pPr>
              <w:rPr>
                <w:rFonts w:eastAsia="Times New Roman"/>
              </w:rPr>
            </w:pPr>
            <w:r>
              <w:rPr>
                <w:rFonts w:eastAsia="Times New Roman"/>
              </w:rPr>
              <w:lastRenderedPageBreak/>
              <w:t>Monthly meetings with the Principal and the other three Chairs kept them all up to date with College developments.</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Fonts w:eastAsia="Times New Roman"/>
              </w:rPr>
              <w:t>In conclusion he stated that he had attended, together with the Principalship, the Strategic Conversation meeting with DfE, ESFA and FE Commissioners Office, of which further details appear later on the agenda.</w:t>
            </w:r>
          </w:p>
          <w:p w:rsidR="003C1867" w:rsidRDefault="003C1867">
            <w:pPr>
              <w:rPr>
                <w:rFonts w:eastAsia="Times New Roman"/>
              </w:rPr>
            </w:pPr>
          </w:p>
          <w:p w:rsidR="003C1867" w:rsidRDefault="003336D5">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3C1867" w:rsidRDefault="003C1867">
            <w:pPr>
              <w:rPr>
                <w:rFonts w:eastAsia="Times New Roman"/>
                <w:b/>
                <w:bCs/>
              </w:rPr>
            </w:pPr>
          </w:p>
          <w:p w:rsidR="002E36D1" w:rsidRDefault="003336D5">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lastRenderedPageBreak/>
              <w:t> </w:t>
            </w:r>
          </w:p>
        </w:tc>
      </w:tr>
      <w:tr w:rsidR="002E36D1">
        <w:trPr>
          <w:tblCellSpacing w:w="15" w:type="dxa"/>
        </w:trPr>
        <w:tc>
          <w:tcPr>
            <w:tcW w:w="1000" w:type="pct"/>
            <w:hideMark/>
          </w:tcPr>
          <w:p w:rsidR="002E36D1" w:rsidRDefault="003336D5">
            <w:pPr>
              <w:rPr>
                <w:rFonts w:eastAsia="Times New Roman"/>
              </w:rPr>
            </w:pPr>
            <w:r>
              <w:rPr>
                <w:rFonts w:eastAsia="Times New Roman"/>
                <w:b/>
                <w:bCs/>
              </w:rPr>
              <w:t>35.22</w:t>
            </w:r>
          </w:p>
        </w:tc>
        <w:tc>
          <w:tcPr>
            <w:tcW w:w="4000" w:type="pct"/>
            <w:hideMark/>
          </w:tcPr>
          <w:p w:rsidR="002E36D1" w:rsidRDefault="003336D5">
            <w:pPr>
              <w:rPr>
                <w:rFonts w:eastAsia="Times New Roman"/>
              </w:rPr>
            </w:pPr>
            <w:r>
              <w:rPr>
                <w:rFonts w:eastAsia="Times New Roman"/>
                <w:b/>
                <w:bCs/>
                <w:i/>
                <w:iCs/>
              </w:rPr>
              <w:t>Election of Chair and Vice Chair for 2022/2023</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3C1867" w:rsidRDefault="003336D5">
            <w:pPr>
              <w:rPr>
                <w:rFonts w:eastAsia="Times New Roman"/>
              </w:rPr>
            </w:pPr>
            <w:r>
              <w:rPr>
                <w:rFonts w:eastAsia="Times New Roman"/>
              </w:rPr>
              <w:t>Members considered the appointment of Chair and Vice-Chair of Corporation for the 2022/2023.</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Fonts w:eastAsia="Times New Roman"/>
              </w:rPr>
              <w:t>The current Chair and Vice-Chair were eligible for re-election.</w:t>
            </w:r>
            <w:r>
              <w:rPr>
                <w:rFonts w:eastAsia="Times New Roman"/>
              </w:rPr>
              <w:br w:type="page"/>
            </w:r>
            <w:r>
              <w:rPr>
                <w:rFonts w:eastAsia="Times New Roman"/>
              </w:rPr>
              <w:br w:type="page"/>
              <w:t>Following due process it was:</w:t>
            </w:r>
          </w:p>
          <w:p w:rsidR="003C1867" w:rsidRDefault="003C1867">
            <w:pPr>
              <w:rPr>
                <w:rFonts w:eastAsia="Times New Roman"/>
              </w:rPr>
            </w:pPr>
          </w:p>
          <w:p w:rsidR="003C1867" w:rsidRDefault="003336D5">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3C1867" w:rsidRDefault="003C1867">
            <w:pPr>
              <w:rPr>
                <w:rStyle w:val="Strong"/>
                <w:rFonts w:eastAsia="Times New Roman"/>
              </w:rPr>
            </w:pPr>
          </w:p>
          <w:p w:rsidR="003C1867" w:rsidRDefault="003336D5">
            <w:pPr>
              <w:rPr>
                <w:rStyle w:val="Strong"/>
                <w:rFonts w:eastAsia="Times New Roman"/>
              </w:rPr>
            </w:pPr>
            <w:r>
              <w:rPr>
                <w:rFonts w:eastAsia="Times New Roman"/>
              </w:rPr>
              <w:br w:type="page"/>
            </w:r>
            <w:r>
              <w:rPr>
                <w:rFonts w:eastAsia="Times New Roman"/>
              </w:rPr>
              <w:br w:type="page"/>
            </w:r>
            <w:r>
              <w:rPr>
                <w:rStyle w:val="Strong"/>
                <w:rFonts w:eastAsia="Times New Roman"/>
              </w:rPr>
              <w:t xml:space="preserve">1. That Allan Foster be appointed Chair of the Corporation for the </w:t>
            </w:r>
          </w:p>
          <w:p w:rsidR="003C1867" w:rsidRDefault="003C1867" w:rsidP="003C1867">
            <w:pPr>
              <w:rPr>
                <w:rStyle w:val="Strong"/>
                <w:rFonts w:eastAsia="Times New Roman"/>
              </w:rPr>
            </w:pPr>
            <w:r>
              <w:rPr>
                <w:rStyle w:val="Strong"/>
                <w:rFonts w:eastAsia="Times New Roman"/>
              </w:rPr>
              <w:t xml:space="preserve">    </w:t>
            </w:r>
            <w:r w:rsidR="003336D5">
              <w:rPr>
                <w:rStyle w:val="Strong"/>
                <w:rFonts w:eastAsia="Times New Roman"/>
              </w:rPr>
              <w:t xml:space="preserve">period </w:t>
            </w:r>
            <w:r w:rsidR="003336D5">
              <w:rPr>
                <w:rFonts w:eastAsia="Times New Roman"/>
                <w:b/>
                <w:bCs/>
              </w:rPr>
              <w:br w:type="page"/>
            </w:r>
            <w:r>
              <w:rPr>
                <w:rFonts w:eastAsia="Times New Roman"/>
                <w:b/>
                <w:bCs/>
              </w:rPr>
              <w:t>1</w:t>
            </w:r>
            <w:r w:rsidR="003336D5">
              <w:rPr>
                <w:rStyle w:val="Strong"/>
                <w:rFonts w:eastAsia="Times New Roman"/>
              </w:rPr>
              <w:t xml:space="preserve"> September 2022 to 31 August 2023.</w:t>
            </w:r>
          </w:p>
          <w:p w:rsidR="003C1867" w:rsidRDefault="003C1867" w:rsidP="003C1867">
            <w:pPr>
              <w:rPr>
                <w:rStyle w:val="Strong"/>
                <w:rFonts w:eastAsia="Times New Roman"/>
              </w:rPr>
            </w:pPr>
          </w:p>
          <w:p w:rsidR="003C1867" w:rsidRDefault="003336D5" w:rsidP="003C1867">
            <w:pPr>
              <w:rPr>
                <w:rStyle w:val="Strong"/>
                <w:rFonts w:eastAsia="Times New Roman"/>
              </w:rPr>
            </w:pPr>
            <w:r>
              <w:rPr>
                <w:rFonts w:eastAsia="Times New Roman"/>
              </w:rPr>
              <w:br w:type="page"/>
            </w:r>
            <w:r>
              <w:rPr>
                <w:rFonts w:eastAsia="Times New Roman"/>
              </w:rPr>
              <w:br w:type="page"/>
            </w:r>
            <w:r>
              <w:rPr>
                <w:rStyle w:val="Strong"/>
                <w:rFonts w:eastAsia="Times New Roman"/>
              </w:rPr>
              <w:t xml:space="preserve">2. That Jane Booker be appointed Vice-Chair of the Corporation for </w:t>
            </w:r>
          </w:p>
          <w:p w:rsidR="002E36D1" w:rsidRDefault="003C1867" w:rsidP="003C1867">
            <w:pPr>
              <w:rPr>
                <w:rFonts w:eastAsia="Times New Roman"/>
              </w:rPr>
            </w:pPr>
            <w:r>
              <w:rPr>
                <w:rStyle w:val="Strong"/>
                <w:rFonts w:eastAsia="Times New Roman"/>
              </w:rPr>
              <w:t xml:space="preserve">    t</w:t>
            </w:r>
            <w:r w:rsidR="003336D5">
              <w:rPr>
                <w:rStyle w:val="Strong"/>
                <w:rFonts w:eastAsia="Times New Roman"/>
              </w:rPr>
              <w:t>he</w:t>
            </w:r>
            <w:r>
              <w:rPr>
                <w:rStyle w:val="Strong"/>
                <w:rFonts w:eastAsia="Times New Roman"/>
              </w:rPr>
              <w:t xml:space="preserve"> </w:t>
            </w:r>
            <w:r w:rsidR="003336D5">
              <w:rPr>
                <w:rStyle w:val="Strong"/>
                <w:rFonts w:eastAsia="Times New Roman"/>
              </w:rPr>
              <w:t>period 1 September 2022 to 31 August 2023.</w:t>
            </w:r>
            <w:r w:rsidR="003336D5">
              <w:rPr>
                <w:rFonts w:eastAsia="Times New Roman"/>
                <w:b/>
                <w:bCs/>
              </w:rPr>
              <w:br w:type="page"/>
            </w:r>
            <w:r w:rsidR="003336D5">
              <w:rPr>
                <w:rFonts w:eastAsia="Times New Roman"/>
                <w:b/>
                <w:bCs/>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t> </w:t>
            </w:r>
          </w:p>
        </w:tc>
      </w:tr>
      <w:tr w:rsidR="002E36D1">
        <w:trPr>
          <w:tblCellSpacing w:w="15" w:type="dxa"/>
        </w:trPr>
        <w:tc>
          <w:tcPr>
            <w:tcW w:w="1000" w:type="pct"/>
            <w:hideMark/>
          </w:tcPr>
          <w:p w:rsidR="002E36D1" w:rsidRDefault="003336D5">
            <w:pPr>
              <w:rPr>
                <w:rFonts w:eastAsia="Times New Roman"/>
              </w:rPr>
            </w:pPr>
            <w:r>
              <w:rPr>
                <w:rFonts w:eastAsia="Times New Roman"/>
                <w:b/>
                <w:bCs/>
              </w:rPr>
              <w:t>36.22</w:t>
            </w:r>
          </w:p>
        </w:tc>
        <w:tc>
          <w:tcPr>
            <w:tcW w:w="4000" w:type="pct"/>
            <w:hideMark/>
          </w:tcPr>
          <w:p w:rsidR="002E36D1" w:rsidRDefault="003336D5">
            <w:pPr>
              <w:rPr>
                <w:rFonts w:eastAsia="Times New Roman"/>
              </w:rPr>
            </w:pPr>
            <w:r>
              <w:rPr>
                <w:rFonts w:eastAsia="Times New Roman"/>
                <w:b/>
                <w:bCs/>
                <w:i/>
                <w:iCs/>
              </w:rPr>
              <w:t>Annual Strategic Conversation</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3C1867" w:rsidRDefault="003336D5">
            <w:pPr>
              <w:rPr>
                <w:rFonts w:eastAsia="Times New Roman"/>
              </w:rPr>
            </w:pPr>
            <w:r>
              <w:rPr>
                <w:rFonts w:eastAsia="Times New Roman"/>
              </w:rPr>
              <w:t>Governors considered a letter from the Department for Education dated 26 May 2022, which summarised the Annual Strategic Conversation meeting held on the 16 May 2022 with the senior management of the College and the Chair together with representatives from the DfE, the ESFA and the FE Commissioners Office.</w:t>
            </w:r>
          </w:p>
          <w:p w:rsidR="003C1867" w:rsidRDefault="003C1867">
            <w:pPr>
              <w:rPr>
                <w:rFonts w:eastAsia="Times New Roman"/>
              </w:rPr>
            </w:pPr>
          </w:p>
          <w:p w:rsidR="003C1867" w:rsidRDefault="003336D5" w:rsidP="003C1867">
            <w:pPr>
              <w:rPr>
                <w:rFonts w:eastAsia="Times New Roman"/>
              </w:rPr>
            </w:pPr>
            <w:r>
              <w:rPr>
                <w:rFonts w:eastAsia="Times New Roman"/>
              </w:rPr>
              <w:br w:type="page"/>
            </w:r>
            <w:r>
              <w:rPr>
                <w:rFonts w:eastAsia="Times New Roman"/>
              </w:rPr>
              <w:br w:type="page"/>
              <w:t>A further letter from the DfE was received on 1 July 2022</w:t>
            </w:r>
            <w:r w:rsidR="0040184F">
              <w:rPr>
                <w:rFonts w:eastAsia="Times New Roman"/>
              </w:rPr>
              <w:t>,</w:t>
            </w:r>
            <w:r>
              <w:rPr>
                <w:rFonts w:eastAsia="Times New Roman"/>
              </w:rPr>
              <w:t xml:space="preserve"> which summarised the main points from all the Strategic Conversations that had been held with colleges nationally.</w:t>
            </w:r>
          </w:p>
          <w:p w:rsidR="003C1867" w:rsidRDefault="003C1867" w:rsidP="003C1867">
            <w:pPr>
              <w:rPr>
                <w:rFonts w:eastAsia="Times New Roman"/>
              </w:rPr>
            </w:pPr>
          </w:p>
          <w:p w:rsidR="003C1867" w:rsidRDefault="003336D5" w:rsidP="003C1867">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3C1867" w:rsidRDefault="003C1867" w:rsidP="003C1867">
            <w:pPr>
              <w:rPr>
                <w:rFonts w:eastAsia="Times New Roman"/>
                <w:b/>
                <w:bCs/>
              </w:rPr>
            </w:pPr>
          </w:p>
          <w:p w:rsidR="002E36D1" w:rsidRDefault="003336D5" w:rsidP="003C1867">
            <w:pPr>
              <w:rPr>
                <w:rFonts w:eastAsia="Times New Roman"/>
              </w:rPr>
            </w:pPr>
            <w:r>
              <w:rPr>
                <w:rStyle w:val="Strong"/>
                <w:rFonts w:eastAsia="Times New Roman"/>
              </w:rPr>
              <w:t>That the correspondence be noted.</w:t>
            </w:r>
            <w:r>
              <w:rPr>
                <w:rFonts w:eastAsia="Times New Roman"/>
                <w:b/>
                <w:bCs/>
              </w:rPr>
              <w:br w:type="page"/>
            </w:r>
            <w:r>
              <w:rPr>
                <w:rFonts w:eastAsia="Times New Roman"/>
                <w:b/>
                <w:bCs/>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t> </w:t>
            </w:r>
          </w:p>
        </w:tc>
      </w:tr>
      <w:tr w:rsidR="002E36D1">
        <w:trPr>
          <w:tblCellSpacing w:w="15" w:type="dxa"/>
        </w:trPr>
        <w:tc>
          <w:tcPr>
            <w:tcW w:w="1000" w:type="pct"/>
            <w:hideMark/>
          </w:tcPr>
          <w:p w:rsidR="002E36D1" w:rsidRDefault="003336D5">
            <w:pPr>
              <w:rPr>
                <w:rFonts w:eastAsia="Times New Roman"/>
              </w:rPr>
            </w:pPr>
            <w:r>
              <w:rPr>
                <w:rFonts w:eastAsia="Times New Roman"/>
                <w:b/>
                <w:bCs/>
              </w:rPr>
              <w:t>37.22</w:t>
            </w:r>
          </w:p>
        </w:tc>
        <w:tc>
          <w:tcPr>
            <w:tcW w:w="4000" w:type="pct"/>
            <w:hideMark/>
          </w:tcPr>
          <w:p w:rsidR="002E36D1" w:rsidRDefault="003336D5">
            <w:pPr>
              <w:rPr>
                <w:rFonts w:eastAsia="Times New Roman"/>
              </w:rPr>
            </w:pPr>
            <w:r>
              <w:rPr>
                <w:rFonts w:eastAsia="Times New Roman"/>
                <w:b/>
                <w:bCs/>
                <w:i/>
                <w:iCs/>
              </w:rPr>
              <w:t>Chair Action - Skills Development Fund Phase 2</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3C1867" w:rsidRDefault="003336D5">
            <w:pPr>
              <w:rPr>
                <w:rFonts w:eastAsia="Times New Roman"/>
              </w:rPr>
            </w:pPr>
            <w:r>
              <w:rPr>
                <w:rFonts w:eastAsia="Times New Roman"/>
              </w:rPr>
              <w:t>On 1 April 2022 the Government launched the Strategic Development Fund Phase 2.  The College was successful, together with the Lancashire Colleges Group, in securing £1.9m funding from the pilot fund in 2021.</w:t>
            </w:r>
          </w:p>
          <w:p w:rsidR="003C1867" w:rsidRDefault="003C1867">
            <w:pPr>
              <w:rPr>
                <w:rFonts w:eastAsia="Times New Roman"/>
              </w:rPr>
            </w:pPr>
          </w:p>
          <w:p w:rsidR="003C1867" w:rsidRDefault="003336D5">
            <w:pPr>
              <w:rPr>
                <w:rFonts w:eastAsia="Times New Roman"/>
              </w:rPr>
            </w:pPr>
            <w:r>
              <w:rPr>
                <w:rFonts w:eastAsia="Times New Roman"/>
              </w:rPr>
              <w:lastRenderedPageBreak/>
              <w:br w:type="page"/>
            </w:r>
            <w:r>
              <w:rPr>
                <w:rFonts w:eastAsia="Times New Roman"/>
              </w:rPr>
              <w:br w:type="page"/>
              <w:t>The Lancashire Colleges Group had again prepared a bid which the Myerscough element would be £200k capital and £154,464 revenue, together with a contribution from the College of £250,000.</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Fonts w:eastAsia="Times New Roman"/>
              </w:rPr>
              <w:t>The closing date for the submission of bids was 13 May 2022. </w:t>
            </w:r>
          </w:p>
          <w:p w:rsidR="003C1867" w:rsidRDefault="003C1867">
            <w:pPr>
              <w:rPr>
                <w:rFonts w:eastAsia="Times New Roman"/>
              </w:rPr>
            </w:pPr>
          </w:p>
          <w:p w:rsidR="003C1867" w:rsidRDefault="003336D5">
            <w:pPr>
              <w:rPr>
                <w:rFonts w:eastAsia="Times New Roman"/>
              </w:rPr>
            </w:pPr>
            <w:r>
              <w:rPr>
                <w:rFonts w:eastAsia="Times New Roman"/>
              </w:rPr>
              <w:br w:type="page"/>
            </w:r>
            <w:r>
              <w:rPr>
                <w:rFonts w:eastAsia="Times New Roman"/>
              </w:rPr>
              <w:br w:type="page"/>
              <w:t>The Chair was therefore approached to confirm that</w:t>
            </w:r>
            <w:r w:rsidR="0040184F">
              <w:t xml:space="preserve"> </w:t>
            </w:r>
            <w:r w:rsidR="0040184F" w:rsidRPr="0040184F">
              <w:rPr>
                <w:rFonts w:eastAsia="Times New Roman"/>
              </w:rPr>
              <w:t xml:space="preserve">he was happy for Myerscough to lead the bid and the </w:t>
            </w:r>
            <w:r>
              <w:rPr>
                <w:rFonts w:eastAsia="Times New Roman"/>
              </w:rPr>
              <w:t>element of the bid featuring Myerscough,</w:t>
            </w:r>
            <w:r>
              <w:rPr>
                <w:rFonts w:eastAsia="Times New Roman"/>
              </w:rPr>
              <w:br w:type="page"/>
            </w:r>
            <w:r w:rsidR="0040184F">
              <w:rPr>
                <w:rFonts w:eastAsia="Times New Roman"/>
              </w:rPr>
              <w:t xml:space="preserve"> </w:t>
            </w:r>
            <w:r>
              <w:rPr>
                <w:rFonts w:eastAsia="Times New Roman"/>
              </w:rPr>
              <w:t>to which he agreed, after consultation with the other three Chairs.</w:t>
            </w:r>
          </w:p>
          <w:p w:rsidR="003C1867" w:rsidRDefault="003C1867">
            <w:pPr>
              <w:rPr>
                <w:rFonts w:eastAsia="Times New Roman"/>
              </w:rPr>
            </w:pPr>
          </w:p>
          <w:p w:rsidR="003C1867" w:rsidRDefault="003336D5">
            <w:pPr>
              <w:rPr>
                <w:rFonts w:eastAsia="Times New Roman"/>
              </w:rPr>
            </w:pPr>
            <w:r>
              <w:rPr>
                <w:rFonts w:eastAsia="Times New Roman"/>
              </w:rPr>
              <w:br w:type="page"/>
            </w:r>
            <w:r>
              <w:rPr>
                <w:rFonts w:eastAsia="Times New Roman"/>
              </w:rPr>
              <w:br w:type="page"/>
              <w:t>A copy of a report by the Principal concerning the bid was attached.</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Fonts w:eastAsia="Times New Roman"/>
              </w:rPr>
              <w:t>The Finance and Resources Committee at their meeting on Tuesday 28 June 2022 supported the decision to submit the bid.</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Fonts w:eastAsia="Times New Roman"/>
              </w:rPr>
              <w:t>The result of the bid was still unknown.</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3C1867" w:rsidRDefault="003C1867">
            <w:pPr>
              <w:rPr>
                <w:rFonts w:eastAsia="Times New Roman"/>
                <w:b/>
                <w:bCs/>
              </w:rPr>
            </w:pPr>
          </w:p>
          <w:p w:rsidR="002E36D1" w:rsidRDefault="003336D5">
            <w:pPr>
              <w:rPr>
                <w:rFonts w:eastAsia="Times New Roman"/>
              </w:rPr>
            </w:pPr>
            <w:r>
              <w:rPr>
                <w:rStyle w:val="Strong"/>
                <w:rFonts w:eastAsia="Times New Roman"/>
              </w:rPr>
              <w:t>That the action of the Chair in agreeing the submission of the bid be endorsed.</w:t>
            </w:r>
            <w:r>
              <w:rPr>
                <w:rFonts w:eastAsia="Times New Roman"/>
                <w:b/>
                <w:bCs/>
              </w:rPr>
              <w:br w:type="page"/>
            </w:r>
            <w:r>
              <w:rPr>
                <w:rFonts w:eastAsia="Times New Roman"/>
                <w:b/>
                <w:bCs/>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lastRenderedPageBreak/>
              <w:t> </w:t>
            </w:r>
          </w:p>
        </w:tc>
      </w:tr>
      <w:tr w:rsidR="002E36D1">
        <w:trPr>
          <w:tblCellSpacing w:w="15" w:type="dxa"/>
        </w:trPr>
        <w:tc>
          <w:tcPr>
            <w:tcW w:w="1000" w:type="pct"/>
            <w:hideMark/>
          </w:tcPr>
          <w:p w:rsidR="002E36D1" w:rsidRDefault="003336D5">
            <w:pPr>
              <w:rPr>
                <w:rFonts w:eastAsia="Times New Roman"/>
              </w:rPr>
            </w:pPr>
            <w:r>
              <w:rPr>
                <w:rFonts w:eastAsia="Times New Roman"/>
                <w:b/>
                <w:bCs/>
              </w:rPr>
              <w:t>38.22</w:t>
            </w:r>
          </w:p>
        </w:tc>
        <w:tc>
          <w:tcPr>
            <w:tcW w:w="4000" w:type="pct"/>
            <w:hideMark/>
          </w:tcPr>
          <w:p w:rsidR="002E36D1" w:rsidRDefault="003336D5">
            <w:pPr>
              <w:rPr>
                <w:rFonts w:eastAsia="Times New Roman"/>
              </w:rPr>
            </w:pPr>
            <w:r>
              <w:rPr>
                <w:rFonts w:eastAsia="Times New Roman"/>
                <w:b/>
                <w:bCs/>
                <w:i/>
                <w:iCs/>
              </w:rPr>
              <w:t>Skills Development Fund 2021/2022 - Audit</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3C1867" w:rsidRDefault="003336D5">
            <w:pPr>
              <w:rPr>
                <w:rFonts w:eastAsia="Times New Roman"/>
              </w:rPr>
            </w:pPr>
            <w:r>
              <w:rPr>
                <w:rFonts w:eastAsia="Times New Roman"/>
              </w:rPr>
              <w:t>It was reported that RSM, the College External Auditors, had issued a contract letter for the Skills Development Fund 2021/2022 audit, which required Governor approval.</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Fonts w:eastAsia="Times New Roman"/>
              </w:rPr>
              <w:t>The fees, included in the letter, were estimated as RSM were awaiting clarification on some audit points. Any fees will be claimed against the grant.</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Style w:val="Strong"/>
                <w:rFonts w:eastAsia="Times New Roman"/>
              </w:rPr>
              <w:t>Resolved:</w:t>
            </w:r>
            <w:r>
              <w:rPr>
                <w:rFonts w:eastAsia="Times New Roman"/>
                <w:b/>
                <w:bCs/>
              </w:rPr>
              <w:br w:type="page"/>
            </w:r>
            <w:r>
              <w:rPr>
                <w:rFonts w:eastAsia="Times New Roman"/>
              </w:rPr>
              <w:br w:type="page"/>
            </w:r>
          </w:p>
          <w:p w:rsidR="003C1867" w:rsidRDefault="003C1867">
            <w:pPr>
              <w:rPr>
                <w:rFonts w:eastAsia="Times New Roman"/>
              </w:rPr>
            </w:pPr>
          </w:p>
          <w:p w:rsidR="002E36D1" w:rsidRDefault="003336D5">
            <w:pPr>
              <w:rPr>
                <w:rFonts w:eastAsia="Times New Roman"/>
              </w:rPr>
            </w:pPr>
            <w:r>
              <w:rPr>
                <w:rStyle w:val="Strong"/>
                <w:rFonts w:eastAsia="Times New Roman"/>
              </w:rPr>
              <w:t>That the Chair be authorised to sign the contract for the audit.</w:t>
            </w:r>
            <w:r>
              <w:rPr>
                <w:rFonts w:eastAsia="Times New Roman"/>
                <w:b/>
                <w:bCs/>
              </w:rPr>
              <w:br w:type="page"/>
            </w:r>
            <w:r>
              <w:rPr>
                <w:rFonts w:eastAsia="Times New Roman"/>
                <w:b/>
                <w:bCs/>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t> </w:t>
            </w:r>
          </w:p>
        </w:tc>
      </w:tr>
      <w:tr w:rsidR="002E36D1">
        <w:trPr>
          <w:tblCellSpacing w:w="15" w:type="dxa"/>
        </w:trPr>
        <w:tc>
          <w:tcPr>
            <w:tcW w:w="1000" w:type="pct"/>
            <w:hideMark/>
          </w:tcPr>
          <w:p w:rsidR="002E36D1" w:rsidRDefault="003336D5">
            <w:pPr>
              <w:rPr>
                <w:rFonts w:eastAsia="Times New Roman"/>
              </w:rPr>
            </w:pPr>
            <w:r>
              <w:rPr>
                <w:rFonts w:eastAsia="Times New Roman"/>
                <w:b/>
                <w:bCs/>
              </w:rPr>
              <w:t>39.22</w:t>
            </w:r>
          </w:p>
        </w:tc>
        <w:tc>
          <w:tcPr>
            <w:tcW w:w="4000" w:type="pct"/>
            <w:hideMark/>
          </w:tcPr>
          <w:p w:rsidR="002E36D1" w:rsidRDefault="003336D5">
            <w:pPr>
              <w:rPr>
                <w:rFonts w:eastAsia="Times New Roman"/>
              </w:rPr>
            </w:pPr>
            <w:r>
              <w:rPr>
                <w:rFonts w:eastAsia="Times New Roman"/>
                <w:b/>
                <w:bCs/>
                <w:i/>
                <w:iCs/>
              </w:rPr>
              <w:t>Appointment of Student Governors 2022/2023</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3C1867" w:rsidRDefault="003336D5">
            <w:pPr>
              <w:rPr>
                <w:rFonts w:eastAsia="Times New Roman"/>
              </w:rPr>
            </w:pPr>
            <w:r>
              <w:rPr>
                <w:rFonts w:eastAsia="Times New Roman"/>
              </w:rPr>
              <w:t>The Clerk, together with the Head of Teaching and Learning and the Student Liaison Officer, had recently interviewed two students for the roles of Student Governor for 2022/2023.</w:t>
            </w:r>
          </w:p>
          <w:p w:rsidR="003C1867" w:rsidRDefault="003C1867">
            <w:pPr>
              <w:rPr>
                <w:rFonts w:eastAsia="Times New Roman"/>
              </w:rPr>
            </w:pPr>
          </w:p>
          <w:p w:rsidR="003C1867" w:rsidRDefault="003336D5">
            <w:pPr>
              <w:rPr>
                <w:rFonts w:eastAsia="Times New Roman"/>
              </w:rPr>
            </w:pPr>
            <w:r>
              <w:rPr>
                <w:rFonts w:eastAsia="Times New Roman"/>
              </w:rPr>
              <w:br w:type="page"/>
            </w:r>
            <w:r>
              <w:rPr>
                <w:rFonts w:eastAsia="Times New Roman"/>
              </w:rPr>
              <w:br w:type="page"/>
              <w:t>Following the interviews the panel agreed to recommend the following to Corporation for appointment for 2022/2023:</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Fonts w:eastAsia="Times New Roman"/>
              </w:rPr>
              <w:t>Taylor Campbell, FE Student, Level 3 BTEC National Foundation Diploma (540) Cricket Studies.</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Fonts w:eastAsia="Times New Roman"/>
              </w:rPr>
              <w:t>Matthew Chesterman, HE Student, </w:t>
            </w:r>
            <w:proofErr w:type="spellStart"/>
            <w:r>
              <w:rPr>
                <w:rFonts w:eastAsia="Times New Roman"/>
              </w:rPr>
              <w:t>FdSc</w:t>
            </w:r>
            <w:proofErr w:type="spellEnd"/>
            <w:r>
              <w:rPr>
                <w:rFonts w:eastAsia="Times New Roman"/>
              </w:rPr>
              <w:t xml:space="preserve"> Horticulture and Applied Plant Science.</w:t>
            </w:r>
            <w:r>
              <w:rPr>
                <w:rFonts w:eastAsia="Times New Roman"/>
              </w:rPr>
              <w:br w:type="page"/>
            </w:r>
            <w:r>
              <w:rPr>
                <w:rFonts w:eastAsia="Times New Roman"/>
              </w:rPr>
              <w:br w:type="page"/>
            </w:r>
          </w:p>
          <w:p w:rsidR="003C1867" w:rsidRDefault="003336D5">
            <w:pPr>
              <w:rPr>
                <w:rFonts w:eastAsia="Times New Roman"/>
              </w:rPr>
            </w:pPr>
            <w:r>
              <w:rPr>
                <w:rFonts w:eastAsia="Times New Roman"/>
              </w:rPr>
              <w:lastRenderedPageBreak/>
              <w:t>Subject to the approval of Corporation, Taylor would serve on the Audit &amp; Governance Committee and Matthew on the Quality &amp; Standards Committee.</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3C1867" w:rsidRDefault="003C1867">
            <w:pPr>
              <w:rPr>
                <w:rFonts w:eastAsia="Times New Roman"/>
                <w:b/>
                <w:bCs/>
              </w:rPr>
            </w:pPr>
          </w:p>
          <w:p w:rsidR="002E36D1" w:rsidRDefault="003336D5">
            <w:pPr>
              <w:rPr>
                <w:rFonts w:eastAsia="Times New Roman"/>
              </w:rPr>
            </w:pPr>
            <w:r>
              <w:rPr>
                <w:rStyle w:val="Strong"/>
                <w:rFonts w:eastAsia="Times New Roman"/>
              </w:rPr>
              <w:t>That Taylor Campbell and Matthew Chesterman be appointed Student Governors for 2022/2023 with Taylor appointed to the Audit &amp; Governance Committee and Matthew to the Quality and Standards Committee.</w:t>
            </w:r>
            <w:r>
              <w:rPr>
                <w:rFonts w:eastAsia="Times New Roman"/>
                <w:b/>
                <w:bCs/>
              </w:rPr>
              <w:br w:type="page"/>
            </w:r>
            <w:r>
              <w:rPr>
                <w:rFonts w:eastAsia="Times New Roman"/>
                <w:b/>
                <w:bCs/>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lastRenderedPageBreak/>
              <w:t> </w:t>
            </w:r>
          </w:p>
        </w:tc>
      </w:tr>
      <w:tr w:rsidR="002E36D1">
        <w:trPr>
          <w:tblCellSpacing w:w="15" w:type="dxa"/>
        </w:trPr>
        <w:tc>
          <w:tcPr>
            <w:tcW w:w="1000" w:type="pct"/>
            <w:hideMark/>
          </w:tcPr>
          <w:p w:rsidR="002E36D1" w:rsidRDefault="003336D5">
            <w:pPr>
              <w:rPr>
                <w:rFonts w:eastAsia="Times New Roman"/>
              </w:rPr>
            </w:pPr>
            <w:r>
              <w:rPr>
                <w:rFonts w:eastAsia="Times New Roman"/>
                <w:b/>
                <w:bCs/>
              </w:rPr>
              <w:t>40.22</w:t>
            </w:r>
          </w:p>
        </w:tc>
        <w:tc>
          <w:tcPr>
            <w:tcW w:w="4000" w:type="pct"/>
            <w:hideMark/>
          </w:tcPr>
          <w:p w:rsidR="002E36D1" w:rsidRDefault="003336D5">
            <w:pPr>
              <w:rPr>
                <w:rFonts w:eastAsia="Times New Roman"/>
              </w:rPr>
            </w:pPr>
            <w:r>
              <w:rPr>
                <w:rFonts w:eastAsia="Times New Roman"/>
                <w:b/>
                <w:bCs/>
                <w:i/>
                <w:iCs/>
              </w:rPr>
              <w:t>Student Engagement Report.</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3C1867" w:rsidRDefault="003336D5">
            <w:pPr>
              <w:rPr>
                <w:rFonts w:eastAsia="Times New Roman"/>
              </w:rPr>
            </w:pPr>
            <w:r>
              <w:rPr>
                <w:rFonts w:eastAsia="Times New Roman"/>
              </w:rPr>
              <w:t>The Corporation considered a report on student engagement.</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Fonts w:eastAsia="Times New Roman"/>
              </w:rPr>
              <w:t>The report outlined that student feedback on all areas of engagement and enrichment was central to their development.</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Fonts w:eastAsia="Times New Roman"/>
              </w:rPr>
              <w:t>The report detailed issues which had emerged from the various course representative meetings together with details of the various enrichment activities taking place.</w:t>
            </w:r>
          </w:p>
          <w:p w:rsidR="003C1867" w:rsidRDefault="003C1867">
            <w:pPr>
              <w:rPr>
                <w:rFonts w:eastAsia="Times New Roman"/>
              </w:rPr>
            </w:pPr>
          </w:p>
          <w:p w:rsidR="003C1867" w:rsidRDefault="003336D5">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3C1867" w:rsidRDefault="003C1867">
            <w:pPr>
              <w:rPr>
                <w:rFonts w:eastAsia="Times New Roman"/>
                <w:b/>
                <w:bCs/>
              </w:rPr>
            </w:pPr>
          </w:p>
          <w:p w:rsidR="002E36D1" w:rsidRDefault="003336D5">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t> </w:t>
            </w:r>
          </w:p>
        </w:tc>
      </w:tr>
      <w:tr w:rsidR="002E36D1">
        <w:trPr>
          <w:tblCellSpacing w:w="15" w:type="dxa"/>
        </w:trPr>
        <w:tc>
          <w:tcPr>
            <w:tcW w:w="1000" w:type="pct"/>
            <w:hideMark/>
          </w:tcPr>
          <w:p w:rsidR="002E36D1" w:rsidRDefault="003336D5">
            <w:pPr>
              <w:rPr>
                <w:rFonts w:eastAsia="Times New Roman"/>
              </w:rPr>
            </w:pPr>
            <w:r>
              <w:rPr>
                <w:rFonts w:eastAsia="Times New Roman"/>
                <w:b/>
                <w:bCs/>
              </w:rPr>
              <w:t>41.22</w:t>
            </w:r>
          </w:p>
        </w:tc>
        <w:tc>
          <w:tcPr>
            <w:tcW w:w="4000" w:type="pct"/>
            <w:hideMark/>
          </w:tcPr>
          <w:p w:rsidR="002E36D1" w:rsidRDefault="003336D5">
            <w:pPr>
              <w:rPr>
                <w:rFonts w:eastAsia="Times New Roman"/>
              </w:rPr>
            </w:pPr>
            <w:r>
              <w:rPr>
                <w:rFonts w:eastAsia="Times New Roman"/>
                <w:b/>
                <w:bCs/>
                <w:i/>
                <w:iCs/>
              </w:rPr>
              <w:t>Governor Engagement Programme</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3C1867" w:rsidRDefault="003336D5">
            <w:pPr>
              <w:rPr>
                <w:rFonts w:eastAsia="Times New Roman"/>
              </w:rPr>
            </w:pPr>
            <w:r>
              <w:rPr>
                <w:rFonts w:eastAsia="Times New Roman"/>
              </w:rPr>
              <w:t>Governors informed the Corporation of events they had attended since the last meeting.</w:t>
            </w:r>
          </w:p>
          <w:p w:rsidR="003C1867" w:rsidRDefault="003C1867">
            <w:pPr>
              <w:rPr>
                <w:rFonts w:eastAsia="Times New Roman"/>
              </w:rPr>
            </w:pPr>
          </w:p>
          <w:p w:rsidR="003C1867" w:rsidRDefault="003336D5">
            <w:pPr>
              <w:rPr>
                <w:rFonts w:eastAsia="Times New Roman"/>
              </w:rPr>
            </w:pPr>
            <w:r>
              <w:rPr>
                <w:rFonts w:eastAsia="Times New Roman"/>
              </w:rPr>
              <w:br w:type="page"/>
            </w:r>
            <w:r>
              <w:rPr>
                <w:rFonts w:eastAsia="Times New Roman"/>
              </w:rPr>
              <w:br w:type="page"/>
              <w:t>Sue Collinge had attended the Sustainab</w:t>
            </w:r>
            <w:r w:rsidR="0040184F">
              <w:rPr>
                <w:rFonts w:eastAsia="Times New Roman"/>
              </w:rPr>
              <w:t>ility Strategy</w:t>
            </w:r>
            <w:r>
              <w:rPr>
                <w:rFonts w:eastAsia="Times New Roman"/>
              </w:rPr>
              <w:t xml:space="preserve"> Group;</w:t>
            </w:r>
            <w:r>
              <w:rPr>
                <w:rFonts w:eastAsia="Times New Roman"/>
              </w:rPr>
              <w:br w:type="page"/>
            </w:r>
          </w:p>
          <w:p w:rsidR="003C1867" w:rsidRDefault="003336D5">
            <w:pPr>
              <w:rPr>
                <w:rFonts w:eastAsia="Times New Roman"/>
              </w:rPr>
            </w:pPr>
            <w:r>
              <w:rPr>
                <w:rFonts w:eastAsia="Times New Roman"/>
              </w:rPr>
              <w:t xml:space="preserve">Rod Wallace had attended the HE </w:t>
            </w:r>
            <w:r w:rsidR="0040184F">
              <w:rPr>
                <w:rFonts w:eastAsia="Times New Roman"/>
              </w:rPr>
              <w:t xml:space="preserve">Graduate </w:t>
            </w:r>
            <w:r>
              <w:rPr>
                <w:rFonts w:eastAsia="Times New Roman"/>
              </w:rPr>
              <w:t>Showcase event;</w:t>
            </w:r>
            <w:r>
              <w:rPr>
                <w:rFonts w:eastAsia="Times New Roman"/>
              </w:rPr>
              <w:br w:type="page"/>
            </w:r>
          </w:p>
          <w:p w:rsidR="003C1867" w:rsidRDefault="003336D5">
            <w:pPr>
              <w:rPr>
                <w:rFonts w:eastAsia="Times New Roman"/>
              </w:rPr>
            </w:pPr>
            <w:r>
              <w:rPr>
                <w:rFonts w:eastAsia="Times New Roman"/>
              </w:rPr>
              <w:t xml:space="preserve">Jane Booker had attended the Principal's Address and staff </w:t>
            </w:r>
            <w:r w:rsidR="0040184F">
              <w:rPr>
                <w:rFonts w:eastAsia="Times New Roman"/>
              </w:rPr>
              <w:t xml:space="preserve">summer </w:t>
            </w:r>
            <w:r>
              <w:rPr>
                <w:rFonts w:eastAsia="Times New Roman"/>
              </w:rPr>
              <w:t>social event.</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3C1867" w:rsidRDefault="003C1867">
            <w:pPr>
              <w:rPr>
                <w:rFonts w:eastAsia="Times New Roman"/>
                <w:b/>
                <w:bCs/>
              </w:rPr>
            </w:pPr>
          </w:p>
          <w:p w:rsidR="002E36D1" w:rsidRDefault="003336D5">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t> </w:t>
            </w:r>
          </w:p>
        </w:tc>
      </w:tr>
      <w:tr w:rsidR="002E36D1">
        <w:trPr>
          <w:tblCellSpacing w:w="15" w:type="dxa"/>
        </w:trPr>
        <w:tc>
          <w:tcPr>
            <w:tcW w:w="1000" w:type="pct"/>
            <w:hideMark/>
          </w:tcPr>
          <w:p w:rsidR="002E36D1" w:rsidRDefault="003336D5">
            <w:pPr>
              <w:rPr>
                <w:rFonts w:eastAsia="Times New Roman"/>
              </w:rPr>
            </w:pPr>
            <w:r>
              <w:rPr>
                <w:rFonts w:eastAsia="Times New Roman"/>
                <w:b/>
                <w:bCs/>
              </w:rPr>
              <w:t>42.22</w:t>
            </w:r>
          </w:p>
        </w:tc>
        <w:tc>
          <w:tcPr>
            <w:tcW w:w="4000" w:type="pct"/>
            <w:hideMark/>
          </w:tcPr>
          <w:p w:rsidR="002E36D1" w:rsidRDefault="003336D5">
            <w:pPr>
              <w:rPr>
                <w:rFonts w:eastAsia="Times New Roman"/>
              </w:rPr>
            </w:pPr>
            <w:r>
              <w:rPr>
                <w:rFonts w:eastAsia="Times New Roman"/>
                <w:b/>
                <w:bCs/>
                <w:i/>
                <w:iCs/>
              </w:rPr>
              <w:t>Report of the Audit and Governance Committee of 7 June 2022</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3C1867" w:rsidRDefault="003336D5">
            <w:pPr>
              <w:rPr>
                <w:rFonts w:eastAsia="Times New Roman"/>
              </w:rPr>
            </w:pPr>
            <w:r>
              <w:rPr>
                <w:rFonts w:eastAsia="Times New Roman"/>
              </w:rPr>
              <w:t>The Corporation considered the report of the Audit and Governance Committee held on 7 June 2022.</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Style w:val="Strong"/>
                <w:rFonts w:eastAsia="Times New Roman"/>
              </w:rPr>
              <w:t>Financial Statements Audit and Regularity Audit Annual Plan for the Year Ending 31 July 2022.</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Fonts w:eastAsia="Times New Roman"/>
              </w:rPr>
              <w:t xml:space="preserve">Consideration was given to the Audit Plan prepared by RSM, the College Financial Statements and Regularity Auditors, for audit work relating to the year ending 31 July 2022, which included their fee for 2022. Key </w:t>
            </w:r>
            <w:r>
              <w:rPr>
                <w:rFonts w:eastAsia="Times New Roman"/>
              </w:rPr>
              <w:lastRenderedPageBreak/>
              <w:t>areas of audit focus were income recognition, pension scheme liabilities, going concern and management override of controls. RSM would also provide an independent reasonable assurance report in connection with the Teachers' Pensions Contributions for the year ended 31 March 2022. </w:t>
            </w:r>
          </w:p>
          <w:p w:rsidR="003C1867" w:rsidRDefault="003C1867">
            <w:pPr>
              <w:rPr>
                <w:rFonts w:eastAsia="Times New Roman"/>
              </w:rPr>
            </w:pPr>
          </w:p>
          <w:p w:rsidR="003C1867" w:rsidRDefault="003336D5">
            <w:pPr>
              <w:rPr>
                <w:rFonts w:eastAsia="Times New Roman"/>
              </w:rPr>
            </w:pPr>
            <w:r>
              <w:rPr>
                <w:rFonts w:eastAsia="Times New Roman"/>
              </w:rPr>
              <w:br w:type="page"/>
            </w:r>
            <w:r>
              <w:rPr>
                <w:rFonts w:eastAsia="Times New Roman"/>
              </w:rPr>
              <w:br w:type="page"/>
              <w:t>A copy of the Plan was attached to the report. </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rPr>
            </w:pPr>
            <w:r>
              <w:rPr>
                <w:rFonts w:eastAsia="Times New Roman"/>
              </w:rPr>
              <w:t>The Committee recommended the plan to Corporation for adoption.</w:t>
            </w:r>
            <w:r>
              <w:rPr>
                <w:rFonts w:eastAsia="Times New Roman"/>
              </w:rPr>
              <w:br w:type="page"/>
            </w:r>
            <w:r>
              <w:rPr>
                <w:rFonts w:eastAsia="Times New Roman"/>
              </w:rPr>
              <w:br w:type="page"/>
            </w:r>
          </w:p>
          <w:p w:rsidR="003C1867" w:rsidRDefault="003C1867">
            <w:pPr>
              <w:rPr>
                <w:rFonts w:eastAsia="Times New Roman"/>
              </w:rPr>
            </w:pPr>
          </w:p>
          <w:p w:rsidR="003C1867" w:rsidRDefault="003336D5">
            <w:pPr>
              <w:rPr>
                <w:rFonts w:eastAsia="Times New Roman"/>
                <w:b/>
                <w:bCs/>
              </w:rPr>
            </w:pPr>
            <w:r>
              <w:rPr>
                <w:rStyle w:val="Strong"/>
                <w:rFonts w:eastAsia="Times New Roman"/>
              </w:rPr>
              <w:t>Internal Audit Plan 2022/2023</w:t>
            </w:r>
            <w:r>
              <w:rPr>
                <w:rFonts w:eastAsia="Times New Roman"/>
                <w:b/>
                <w:bCs/>
              </w:rPr>
              <w:br w:type="page"/>
            </w:r>
            <w:r>
              <w:rPr>
                <w:rFonts w:eastAsia="Times New Roman"/>
                <w:b/>
                <w:bCs/>
              </w:rPr>
              <w:br w:type="page"/>
            </w:r>
          </w:p>
          <w:p w:rsidR="003C1867" w:rsidRDefault="003C1867">
            <w:pPr>
              <w:rPr>
                <w:rFonts w:eastAsia="Times New Roman"/>
                <w:b/>
                <w:bCs/>
              </w:rPr>
            </w:pPr>
          </w:p>
          <w:p w:rsidR="003C1867" w:rsidRDefault="003336D5">
            <w:pPr>
              <w:rPr>
                <w:rFonts w:eastAsia="Times New Roman"/>
              </w:rPr>
            </w:pPr>
            <w:r>
              <w:rPr>
                <w:rFonts w:eastAsia="Times New Roman"/>
              </w:rPr>
              <w:t xml:space="preserve">The Committee considered a report from the Internal Audit representative on the proposed Internal Audit Plan for 2022/2023. The plan had been driven and agreed by management, based on the College’s risk profile and the view of priorities for coverage in the forthcoming year. </w:t>
            </w:r>
          </w:p>
          <w:p w:rsidR="003C1867" w:rsidRDefault="003C1867">
            <w:pPr>
              <w:rPr>
                <w:rFonts w:eastAsia="Times New Roman"/>
              </w:rPr>
            </w:pPr>
          </w:p>
          <w:p w:rsidR="003C1867" w:rsidRDefault="003336D5" w:rsidP="003C1867">
            <w:pPr>
              <w:rPr>
                <w:rFonts w:eastAsia="Times New Roman"/>
              </w:rPr>
            </w:pPr>
            <w:r>
              <w:rPr>
                <w:rFonts w:eastAsia="Times New Roman"/>
              </w:rPr>
              <w:br w:type="page"/>
            </w:r>
            <w:r>
              <w:rPr>
                <w:rFonts w:eastAsia="Times New Roman"/>
              </w:rPr>
              <w:br w:type="page"/>
              <w:t xml:space="preserve">The suggested Audit Plan assignments for 2022/2023 were: </w:t>
            </w:r>
          </w:p>
          <w:p w:rsidR="003C1867" w:rsidRDefault="003C1867" w:rsidP="003C1867">
            <w:pPr>
              <w:rPr>
                <w:rFonts w:eastAsia="Times New Roman"/>
              </w:rPr>
            </w:pPr>
          </w:p>
          <w:p w:rsidR="003C1867" w:rsidRDefault="003336D5" w:rsidP="003C1867">
            <w:pPr>
              <w:rPr>
                <w:rFonts w:eastAsia="Times New Roman"/>
              </w:rPr>
            </w:pPr>
            <w:r>
              <w:rPr>
                <w:rFonts w:eastAsia="Times New Roman"/>
              </w:rPr>
              <w:t>1. Risk Management Framework</w:t>
            </w:r>
            <w:r>
              <w:rPr>
                <w:rFonts w:eastAsia="Times New Roman"/>
              </w:rPr>
              <w:br w:type="page"/>
            </w:r>
          </w:p>
          <w:p w:rsidR="003C1867" w:rsidRDefault="003336D5" w:rsidP="003C1867">
            <w:pPr>
              <w:rPr>
                <w:rFonts w:eastAsia="Times New Roman"/>
              </w:rPr>
            </w:pPr>
            <w:r>
              <w:rPr>
                <w:rFonts w:eastAsia="Times New Roman"/>
              </w:rPr>
              <w:t xml:space="preserve">2. Business Continuity Planning </w:t>
            </w:r>
            <w:r>
              <w:rPr>
                <w:rFonts w:eastAsia="Times New Roman"/>
              </w:rPr>
              <w:br w:type="page"/>
            </w:r>
          </w:p>
          <w:p w:rsidR="003C1867" w:rsidRDefault="003336D5" w:rsidP="003C1867">
            <w:pPr>
              <w:rPr>
                <w:rFonts w:eastAsia="Times New Roman"/>
              </w:rPr>
            </w:pPr>
            <w:r>
              <w:rPr>
                <w:rFonts w:eastAsia="Times New Roman"/>
              </w:rPr>
              <w:t xml:space="preserve">3. Key Financial Controls - Budgetary Control </w:t>
            </w:r>
          </w:p>
          <w:p w:rsidR="003C1867" w:rsidRDefault="003336D5" w:rsidP="003C1867">
            <w:pPr>
              <w:rPr>
                <w:rFonts w:eastAsia="Times New Roman"/>
              </w:rPr>
            </w:pPr>
            <w:r>
              <w:rPr>
                <w:rFonts w:eastAsia="Times New Roman"/>
              </w:rPr>
              <w:br w:type="page"/>
              <w:t xml:space="preserve">4. Human Resources </w:t>
            </w:r>
            <w:r>
              <w:rPr>
                <w:rFonts w:eastAsia="Times New Roman"/>
              </w:rPr>
              <w:br w:type="page"/>
            </w:r>
          </w:p>
          <w:p w:rsidR="003C1867" w:rsidRDefault="003336D5" w:rsidP="003C1867">
            <w:pPr>
              <w:rPr>
                <w:rFonts w:eastAsia="Times New Roman"/>
              </w:rPr>
            </w:pPr>
            <w:r>
              <w:rPr>
                <w:rFonts w:eastAsia="Times New Roman"/>
              </w:rPr>
              <w:t xml:space="preserve">5. Learner Numbers </w:t>
            </w:r>
            <w:r>
              <w:rPr>
                <w:rFonts w:eastAsia="Times New Roman"/>
              </w:rPr>
              <w:br w:type="page"/>
            </w:r>
          </w:p>
          <w:p w:rsidR="003C1867" w:rsidRDefault="003336D5" w:rsidP="003C1867">
            <w:pPr>
              <w:rPr>
                <w:rFonts w:eastAsia="Times New Roman"/>
              </w:rPr>
            </w:pPr>
            <w:r>
              <w:rPr>
                <w:rFonts w:eastAsia="Times New Roman"/>
              </w:rPr>
              <w:t xml:space="preserve">6. Full Cost Recovery and AEB Courses </w:t>
            </w:r>
          </w:p>
          <w:p w:rsidR="007717DA" w:rsidRDefault="003336D5" w:rsidP="003C1867">
            <w:pPr>
              <w:rPr>
                <w:rFonts w:eastAsia="Times New Roman"/>
              </w:rPr>
            </w:pPr>
            <w:r>
              <w:rPr>
                <w:rFonts w:eastAsia="Times New Roman"/>
              </w:rPr>
              <w:br w:type="page"/>
              <w:t>7. Sub-Contracting Controls </w:t>
            </w:r>
            <w:r>
              <w:rPr>
                <w:rFonts w:eastAsia="Times New Roman"/>
              </w:rPr>
              <w:br w:type="page"/>
            </w:r>
            <w:r>
              <w:rPr>
                <w:rFonts w:eastAsia="Times New Roman"/>
              </w:rPr>
              <w:br w:type="page"/>
            </w:r>
          </w:p>
          <w:p w:rsidR="007717DA" w:rsidRDefault="007717DA" w:rsidP="003C1867">
            <w:pPr>
              <w:rPr>
                <w:rFonts w:eastAsia="Times New Roman"/>
              </w:rPr>
            </w:pPr>
          </w:p>
          <w:p w:rsidR="007717DA" w:rsidRDefault="003336D5" w:rsidP="003C1867">
            <w:pPr>
              <w:rPr>
                <w:rFonts w:eastAsia="Times New Roman"/>
              </w:rPr>
            </w:pPr>
            <w:r>
              <w:rPr>
                <w:rFonts w:eastAsia="Times New Roman"/>
              </w:rPr>
              <w:t>The Plan included a follow up allocation, which would be utilised to test the degree of implementation achieved in relation to actions agreed by management in the previous academic year, and which would serve to inform the adequacy of the College’s own action tracking process. The Committee retained the opportunity to amend the Plan during the year should the need arise.</w:t>
            </w:r>
            <w:r>
              <w:rPr>
                <w:rFonts w:eastAsia="Times New Roman"/>
              </w:rPr>
              <w:br w:type="page"/>
            </w:r>
            <w:r>
              <w:rPr>
                <w:rFonts w:eastAsia="Times New Roman"/>
              </w:rPr>
              <w:br w:type="page"/>
            </w:r>
          </w:p>
          <w:p w:rsidR="007717DA" w:rsidRDefault="007717DA" w:rsidP="003C1867">
            <w:pPr>
              <w:rPr>
                <w:rFonts w:eastAsia="Times New Roman"/>
              </w:rPr>
            </w:pPr>
          </w:p>
          <w:p w:rsidR="007717DA" w:rsidRDefault="003336D5" w:rsidP="003C1867">
            <w:pPr>
              <w:rPr>
                <w:rFonts w:eastAsia="Times New Roman"/>
              </w:rPr>
            </w:pPr>
            <w:r>
              <w:rPr>
                <w:rFonts w:eastAsia="Times New Roman"/>
              </w:rPr>
              <w:t>A copy of the Plan was attached to the report.</w:t>
            </w:r>
            <w:r>
              <w:rPr>
                <w:rFonts w:eastAsia="Times New Roman"/>
              </w:rPr>
              <w:br w:type="page"/>
            </w:r>
            <w:r>
              <w:rPr>
                <w:rFonts w:eastAsia="Times New Roman"/>
              </w:rPr>
              <w:br w:type="page"/>
            </w:r>
          </w:p>
          <w:p w:rsidR="007717DA" w:rsidRDefault="007717DA" w:rsidP="003C1867">
            <w:pPr>
              <w:rPr>
                <w:rFonts w:eastAsia="Times New Roman"/>
              </w:rPr>
            </w:pPr>
          </w:p>
          <w:p w:rsidR="007717DA" w:rsidRDefault="003336D5" w:rsidP="003C1867">
            <w:pPr>
              <w:rPr>
                <w:rFonts w:eastAsia="Times New Roman"/>
              </w:rPr>
            </w:pPr>
            <w:r>
              <w:rPr>
                <w:rFonts w:eastAsia="Times New Roman"/>
              </w:rPr>
              <w:t>The Committee recommended the Plan to Corporation.</w:t>
            </w:r>
          </w:p>
          <w:p w:rsidR="007717DA" w:rsidRDefault="007717DA" w:rsidP="003C1867">
            <w:pPr>
              <w:rPr>
                <w:rFonts w:eastAsia="Times New Roman"/>
              </w:rPr>
            </w:pPr>
          </w:p>
          <w:p w:rsidR="007717DA" w:rsidRDefault="003336D5" w:rsidP="003C1867">
            <w:pPr>
              <w:rPr>
                <w:rFonts w:eastAsia="Times New Roman"/>
              </w:rPr>
            </w:pPr>
            <w:r>
              <w:rPr>
                <w:rFonts w:eastAsia="Times New Roman"/>
              </w:rPr>
              <w:br w:type="page"/>
            </w:r>
            <w:r>
              <w:rPr>
                <w:rFonts w:eastAsia="Times New Roman"/>
              </w:rPr>
              <w:br w:type="page"/>
            </w:r>
            <w:r>
              <w:rPr>
                <w:rStyle w:val="Strong"/>
                <w:rFonts w:eastAsia="Times New Roman"/>
              </w:rPr>
              <w:t>Timetable of Meetings 2022/2023</w:t>
            </w:r>
            <w:r>
              <w:rPr>
                <w:rFonts w:eastAsia="Times New Roman"/>
              </w:rPr>
              <w:br w:type="page"/>
            </w:r>
            <w:r>
              <w:rPr>
                <w:rFonts w:eastAsia="Times New Roman"/>
              </w:rPr>
              <w:br w:type="page"/>
            </w:r>
          </w:p>
          <w:p w:rsidR="007717DA" w:rsidRDefault="007717DA" w:rsidP="003C1867">
            <w:pPr>
              <w:rPr>
                <w:rFonts w:eastAsia="Times New Roman"/>
              </w:rPr>
            </w:pPr>
          </w:p>
          <w:p w:rsidR="007717DA" w:rsidRDefault="003336D5" w:rsidP="003C1867">
            <w:pPr>
              <w:rPr>
                <w:rFonts w:eastAsia="Times New Roman"/>
              </w:rPr>
            </w:pPr>
            <w:r>
              <w:rPr>
                <w:rFonts w:eastAsia="Times New Roman"/>
              </w:rPr>
              <w:t>The Committee recommended a timetable for meetings in 2022/2023, which reflected the format adopted for the current year. </w:t>
            </w:r>
            <w:r>
              <w:rPr>
                <w:rFonts w:eastAsia="Times New Roman"/>
              </w:rPr>
              <w:br w:type="page"/>
            </w:r>
            <w:r>
              <w:rPr>
                <w:rFonts w:eastAsia="Times New Roman"/>
              </w:rPr>
              <w:br w:type="page"/>
            </w:r>
          </w:p>
          <w:p w:rsidR="007717DA" w:rsidRDefault="007717DA" w:rsidP="003C1867">
            <w:pPr>
              <w:rPr>
                <w:rFonts w:eastAsia="Times New Roman"/>
              </w:rPr>
            </w:pPr>
          </w:p>
          <w:p w:rsidR="007717DA" w:rsidRDefault="003336D5" w:rsidP="003C1867">
            <w:pPr>
              <w:rPr>
                <w:rFonts w:eastAsia="Times New Roman"/>
              </w:rPr>
            </w:pPr>
            <w:r>
              <w:rPr>
                <w:rFonts w:eastAsia="Times New Roman"/>
              </w:rPr>
              <w:t>A copy of the Timetable was attached to the report.</w:t>
            </w:r>
            <w:r>
              <w:rPr>
                <w:rFonts w:eastAsia="Times New Roman"/>
              </w:rPr>
              <w:br w:type="page"/>
            </w:r>
            <w:r>
              <w:rPr>
                <w:rFonts w:eastAsia="Times New Roman"/>
              </w:rPr>
              <w:br w:type="page"/>
            </w:r>
          </w:p>
          <w:p w:rsidR="007717DA" w:rsidRDefault="007717DA" w:rsidP="003C1867">
            <w:pPr>
              <w:rPr>
                <w:rFonts w:eastAsia="Times New Roman"/>
              </w:rPr>
            </w:pPr>
          </w:p>
          <w:p w:rsidR="007717DA" w:rsidRDefault="003336D5" w:rsidP="003C1867">
            <w:pPr>
              <w:rPr>
                <w:rFonts w:eastAsia="Times New Roman"/>
              </w:rPr>
            </w:pPr>
            <w:r>
              <w:rPr>
                <w:rStyle w:val="Strong"/>
                <w:rFonts w:eastAsia="Times New Roman"/>
              </w:rPr>
              <w:t>Committee Membership 2022/2023</w:t>
            </w:r>
            <w:r>
              <w:rPr>
                <w:rFonts w:eastAsia="Times New Roman"/>
              </w:rPr>
              <w:br w:type="page"/>
            </w:r>
            <w:r>
              <w:rPr>
                <w:rFonts w:eastAsia="Times New Roman"/>
              </w:rPr>
              <w:br w:type="page"/>
            </w:r>
          </w:p>
          <w:p w:rsidR="007717DA" w:rsidRDefault="007717DA" w:rsidP="003C1867">
            <w:pPr>
              <w:rPr>
                <w:rFonts w:eastAsia="Times New Roman"/>
              </w:rPr>
            </w:pPr>
          </w:p>
          <w:p w:rsidR="007717DA" w:rsidRDefault="003336D5" w:rsidP="003C1867">
            <w:pPr>
              <w:rPr>
                <w:rFonts w:eastAsia="Times New Roman"/>
              </w:rPr>
            </w:pPr>
            <w:r>
              <w:rPr>
                <w:rFonts w:eastAsia="Times New Roman"/>
              </w:rPr>
              <w:t>The Committee recommended a Committee membership for 2022/2023 based on the current format.</w:t>
            </w:r>
            <w:r>
              <w:rPr>
                <w:rFonts w:eastAsia="Times New Roman"/>
              </w:rPr>
              <w:br w:type="page"/>
            </w:r>
            <w:r>
              <w:rPr>
                <w:rFonts w:eastAsia="Times New Roman"/>
              </w:rPr>
              <w:br w:type="page"/>
            </w:r>
          </w:p>
          <w:p w:rsidR="007717DA" w:rsidRDefault="007717DA" w:rsidP="003C1867">
            <w:pPr>
              <w:rPr>
                <w:rFonts w:eastAsia="Times New Roman"/>
              </w:rPr>
            </w:pPr>
          </w:p>
          <w:p w:rsidR="007717DA" w:rsidRDefault="003336D5" w:rsidP="003C1867">
            <w:pPr>
              <w:rPr>
                <w:rFonts w:eastAsia="Times New Roman"/>
              </w:rPr>
            </w:pPr>
            <w:r>
              <w:rPr>
                <w:rFonts w:eastAsia="Times New Roman"/>
              </w:rPr>
              <w:t>A copy of the Committee Membership was attached to the report.</w:t>
            </w:r>
          </w:p>
          <w:p w:rsidR="007717DA" w:rsidRDefault="003336D5" w:rsidP="003C1867">
            <w:pPr>
              <w:rPr>
                <w:rFonts w:eastAsia="Times New Roman"/>
                <w:b/>
                <w:bCs/>
              </w:rPr>
            </w:pPr>
            <w:r>
              <w:rPr>
                <w:rFonts w:eastAsia="Times New Roman"/>
              </w:rPr>
              <w:lastRenderedPageBreak/>
              <w:br w:type="page"/>
            </w:r>
            <w:r>
              <w:rPr>
                <w:rFonts w:eastAsia="Times New Roman"/>
              </w:rPr>
              <w:br w:type="page"/>
            </w:r>
            <w:r>
              <w:rPr>
                <w:rStyle w:val="Strong"/>
                <w:rFonts w:eastAsia="Times New Roman"/>
              </w:rPr>
              <w:t>Other matters reported for information:</w:t>
            </w:r>
            <w:r>
              <w:rPr>
                <w:rFonts w:eastAsia="Times New Roman"/>
              </w:rPr>
              <w:br w:type="page"/>
            </w:r>
            <w:r>
              <w:rPr>
                <w:rFonts w:eastAsia="Times New Roman"/>
              </w:rPr>
              <w:br w:type="page"/>
            </w:r>
            <w:r>
              <w:rPr>
                <w:rStyle w:val="Strong"/>
                <w:rFonts w:eastAsia="Times New Roman"/>
              </w:rPr>
              <w:t xml:space="preserve">RSM Emerging Issues report - </w:t>
            </w:r>
            <w:r>
              <w:rPr>
                <w:rFonts w:eastAsia="Times New Roman"/>
              </w:rPr>
              <w:t>subsequently circulated to all Governors</w:t>
            </w:r>
            <w:r>
              <w:rPr>
                <w:rFonts w:eastAsia="Times New Roman"/>
                <w:b/>
                <w:bCs/>
              </w:rPr>
              <w:br w:type="page"/>
            </w:r>
          </w:p>
          <w:p w:rsidR="007717DA" w:rsidRDefault="003336D5" w:rsidP="003C1867">
            <w:pPr>
              <w:rPr>
                <w:rFonts w:eastAsia="Times New Roman"/>
              </w:rPr>
            </w:pPr>
            <w:r>
              <w:rPr>
                <w:rStyle w:val="Strong"/>
                <w:rFonts w:eastAsia="Times New Roman"/>
              </w:rPr>
              <w:t xml:space="preserve">Internal Audit Report </w:t>
            </w:r>
            <w:r>
              <w:rPr>
                <w:rFonts w:eastAsia="Times New Roman"/>
              </w:rPr>
              <w:t>review of Subcontracting Controls</w:t>
            </w:r>
            <w:r>
              <w:rPr>
                <w:rFonts w:eastAsia="Times New Roman"/>
              </w:rPr>
              <w:br w:type="page"/>
            </w:r>
          </w:p>
          <w:p w:rsidR="007717DA" w:rsidRDefault="003336D5" w:rsidP="003C1867">
            <w:pPr>
              <w:rPr>
                <w:rFonts w:eastAsia="Times New Roman"/>
              </w:rPr>
            </w:pPr>
            <w:r>
              <w:rPr>
                <w:rStyle w:val="Strong"/>
                <w:rFonts w:eastAsia="Times New Roman"/>
              </w:rPr>
              <w:t>Internal Audit Progress Report</w:t>
            </w:r>
            <w:r>
              <w:rPr>
                <w:rFonts w:eastAsia="Times New Roman"/>
              </w:rPr>
              <w:t> which indicated that no recommendations were outstanding for 2020/2021 and 2021/2022</w:t>
            </w:r>
          </w:p>
          <w:p w:rsidR="007717DA" w:rsidRDefault="003336D5" w:rsidP="003C1867">
            <w:pPr>
              <w:rPr>
                <w:rFonts w:eastAsia="Times New Roman"/>
              </w:rPr>
            </w:pPr>
            <w:r>
              <w:rPr>
                <w:rFonts w:eastAsia="Times New Roman"/>
              </w:rPr>
              <w:br w:type="page"/>
            </w:r>
            <w:r>
              <w:rPr>
                <w:rStyle w:val="Strong"/>
                <w:rFonts w:eastAsia="Times New Roman"/>
              </w:rPr>
              <w:t>Governor Recruitment Policy </w:t>
            </w:r>
            <w:r>
              <w:rPr>
                <w:rFonts w:eastAsia="Times New Roman"/>
              </w:rPr>
              <w:t>required by a previous Internal Audit Report </w:t>
            </w:r>
            <w:r>
              <w:rPr>
                <w:rFonts w:eastAsia="Times New Roman"/>
              </w:rPr>
              <w:br w:type="page"/>
            </w:r>
            <w:r>
              <w:rPr>
                <w:rStyle w:val="Strong"/>
                <w:rFonts w:eastAsia="Times New Roman"/>
              </w:rPr>
              <w:t>Strategic Risk Register</w:t>
            </w:r>
            <w:r>
              <w:rPr>
                <w:rFonts w:eastAsia="Times New Roman"/>
              </w:rPr>
              <w:t xml:space="preserve"> - update on progress</w:t>
            </w:r>
            <w:r>
              <w:rPr>
                <w:rFonts w:eastAsia="Times New Roman"/>
              </w:rPr>
              <w:br w:type="page"/>
            </w:r>
          </w:p>
          <w:p w:rsidR="007717DA" w:rsidRDefault="003336D5" w:rsidP="003C1867">
            <w:pPr>
              <w:rPr>
                <w:rFonts w:eastAsia="Times New Roman"/>
              </w:rPr>
            </w:pPr>
            <w:r>
              <w:rPr>
                <w:rStyle w:val="Strong"/>
                <w:rFonts w:eastAsia="Times New Roman"/>
              </w:rPr>
              <w:t>Data Returns Monitoring Report</w:t>
            </w:r>
            <w:r>
              <w:rPr>
                <w:rFonts w:eastAsia="Times New Roman"/>
              </w:rPr>
              <w:t xml:space="preserve"> - no concerns were reported</w:t>
            </w:r>
            <w:r>
              <w:rPr>
                <w:rFonts w:eastAsia="Times New Roman"/>
              </w:rPr>
              <w:br w:type="page"/>
            </w:r>
          </w:p>
          <w:p w:rsidR="007717DA" w:rsidRDefault="003336D5" w:rsidP="003C1867">
            <w:pPr>
              <w:rPr>
                <w:rFonts w:eastAsia="Times New Roman"/>
              </w:rPr>
            </w:pPr>
            <w:r>
              <w:rPr>
                <w:rStyle w:val="Strong"/>
                <w:rFonts w:eastAsia="Times New Roman"/>
              </w:rPr>
              <w:t>Post 16 Audit Code of Practice 2021/2022</w:t>
            </w:r>
            <w:r>
              <w:rPr>
                <w:rFonts w:eastAsia="Times New Roman"/>
              </w:rPr>
              <w:t> - requirements noted</w:t>
            </w:r>
          </w:p>
          <w:p w:rsidR="007717DA" w:rsidRDefault="003336D5" w:rsidP="003C1867">
            <w:pPr>
              <w:rPr>
                <w:rFonts w:eastAsia="Times New Roman"/>
              </w:rPr>
            </w:pPr>
            <w:r>
              <w:rPr>
                <w:rFonts w:eastAsia="Times New Roman"/>
              </w:rPr>
              <w:br w:type="page"/>
            </w:r>
            <w:r>
              <w:rPr>
                <w:rStyle w:val="Strong"/>
                <w:rFonts w:eastAsia="Times New Roman"/>
              </w:rPr>
              <w:t>Student Governor Appointments </w:t>
            </w:r>
            <w:r>
              <w:rPr>
                <w:rFonts w:eastAsia="Times New Roman"/>
              </w:rPr>
              <w:t>- Appointments on Corporation agenda</w:t>
            </w:r>
            <w:r>
              <w:rPr>
                <w:rFonts w:eastAsia="Times New Roman"/>
              </w:rPr>
              <w:br w:type="page"/>
            </w:r>
          </w:p>
          <w:p w:rsidR="007717DA" w:rsidRDefault="003336D5" w:rsidP="003C1867">
            <w:pPr>
              <w:rPr>
                <w:rFonts w:eastAsia="Times New Roman"/>
              </w:rPr>
            </w:pPr>
            <w:r>
              <w:rPr>
                <w:rStyle w:val="Strong"/>
                <w:rFonts w:eastAsia="Times New Roman"/>
              </w:rPr>
              <w:t>Governance Quality Improvement Plan </w:t>
            </w:r>
            <w:r>
              <w:rPr>
                <w:rFonts w:eastAsia="Times New Roman"/>
              </w:rPr>
              <w:t>- no concerns noted</w:t>
            </w:r>
          </w:p>
          <w:p w:rsidR="007717DA" w:rsidRDefault="003336D5" w:rsidP="003C1867">
            <w:pPr>
              <w:rPr>
                <w:rFonts w:eastAsia="Times New Roman"/>
              </w:rPr>
            </w:pPr>
            <w:r>
              <w:rPr>
                <w:rFonts w:eastAsia="Times New Roman"/>
              </w:rPr>
              <w:br w:type="page"/>
            </w:r>
            <w:r w:rsidR="007717DA">
              <w:rPr>
                <w:rStyle w:val="Strong"/>
                <w:rFonts w:eastAsia="Times New Roman"/>
              </w:rPr>
              <w:t>Guidance on External Board R</w:t>
            </w:r>
            <w:r>
              <w:rPr>
                <w:rStyle w:val="Strong"/>
                <w:rFonts w:eastAsia="Times New Roman"/>
              </w:rPr>
              <w:t>eviews </w:t>
            </w:r>
            <w:r>
              <w:rPr>
                <w:rFonts w:eastAsia="Times New Roman"/>
              </w:rPr>
              <w:t>requirements noted</w:t>
            </w:r>
            <w:r>
              <w:rPr>
                <w:rFonts w:eastAsia="Times New Roman"/>
              </w:rPr>
              <w:br w:type="page"/>
            </w:r>
          </w:p>
          <w:p w:rsidR="007717DA" w:rsidRDefault="003336D5" w:rsidP="003C1867">
            <w:pPr>
              <w:rPr>
                <w:rFonts w:eastAsia="Times New Roman"/>
              </w:rPr>
            </w:pPr>
            <w:r>
              <w:rPr>
                <w:rStyle w:val="Strong"/>
                <w:rFonts w:eastAsia="Times New Roman"/>
              </w:rPr>
              <w:t>Committee Annual Cycle of Business</w:t>
            </w:r>
            <w:r>
              <w:rPr>
                <w:rFonts w:eastAsia="Times New Roman"/>
              </w:rPr>
              <w:t xml:space="preserve"> was received</w:t>
            </w:r>
          </w:p>
          <w:p w:rsidR="007717DA" w:rsidRDefault="007717DA" w:rsidP="003C1867">
            <w:pPr>
              <w:rPr>
                <w:rFonts w:eastAsia="Times New Roman"/>
              </w:rPr>
            </w:pPr>
          </w:p>
          <w:p w:rsidR="007717DA" w:rsidRDefault="003336D5" w:rsidP="003C1867">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40184F" w:rsidRDefault="0040184F" w:rsidP="003C1867">
            <w:pPr>
              <w:rPr>
                <w:rFonts w:eastAsia="Times New Roman"/>
              </w:rPr>
            </w:pPr>
          </w:p>
          <w:p w:rsidR="007717DA" w:rsidRDefault="003336D5" w:rsidP="003C1867">
            <w:pPr>
              <w:rPr>
                <w:rStyle w:val="Strong"/>
                <w:rFonts w:eastAsia="Times New Roman"/>
              </w:rPr>
            </w:pPr>
            <w:r>
              <w:rPr>
                <w:rStyle w:val="Strong"/>
                <w:rFonts w:eastAsia="Times New Roman"/>
              </w:rPr>
              <w:t xml:space="preserve">1. That the Financial Statements/Regularity Audit Plan for the Year </w:t>
            </w:r>
          </w:p>
          <w:p w:rsidR="007717DA" w:rsidRDefault="007717DA" w:rsidP="007717DA">
            <w:pPr>
              <w:rPr>
                <w:rStyle w:val="Strong"/>
                <w:rFonts w:eastAsia="Times New Roman"/>
              </w:rPr>
            </w:pPr>
            <w:r>
              <w:rPr>
                <w:rStyle w:val="Strong"/>
                <w:rFonts w:eastAsia="Times New Roman"/>
              </w:rPr>
              <w:t xml:space="preserve">    </w:t>
            </w:r>
            <w:r w:rsidR="003336D5">
              <w:rPr>
                <w:rStyle w:val="Strong"/>
                <w:rFonts w:eastAsia="Times New Roman"/>
              </w:rPr>
              <w:t>Ending 31 July 2022 be approved.</w:t>
            </w:r>
          </w:p>
          <w:p w:rsidR="007717DA" w:rsidRDefault="007717DA" w:rsidP="007717DA">
            <w:pPr>
              <w:rPr>
                <w:rStyle w:val="Strong"/>
                <w:rFonts w:eastAsia="Times New Roman"/>
              </w:rPr>
            </w:pPr>
          </w:p>
          <w:p w:rsidR="007717DA" w:rsidRDefault="003336D5" w:rsidP="007717DA">
            <w:pPr>
              <w:rPr>
                <w:rStyle w:val="Strong"/>
                <w:rFonts w:eastAsia="Times New Roman"/>
              </w:rPr>
            </w:pPr>
            <w:r>
              <w:rPr>
                <w:rFonts w:eastAsia="Times New Roman"/>
                <w:b/>
                <w:bCs/>
              </w:rPr>
              <w:br w:type="page"/>
            </w:r>
            <w:r>
              <w:rPr>
                <w:rFonts w:eastAsia="Times New Roman"/>
              </w:rPr>
              <w:br w:type="page"/>
            </w:r>
            <w:r>
              <w:rPr>
                <w:rStyle w:val="Strong"/>
                <w:rFonts w:eastAsia="Times New Roman"/>
              </w:rPr>
              <w:t>2. That the Internal Audit Plan 2022/2023 be approved. </w:t>
            </w:r>
          </w:p>
          <w:p w:rsidR="007717DA" w:rsidRDefault="007717DA" w:rsidP="007717DA">
            <w:pPr>
              <w:rPr>
                <w:rStyle w:val="Strong"/>
                <w:rFonts w:eastAsia="Times New Roman"/>
              </w:rPr>
            </w:pPr>
          </w:p>
          <w:p w:rsidR="007717DA" w:rsidRDefault="003336D5" w:rsidP="007717DA">
            <w:pPr>
              <w:rPr>
                <w:rFonts w:eastAsia="Times New Roman"/>
              </w:rPr>
            </w:pPr>
            <w:r>
              <w:rPr>
                <w:rFonts w:eastAsia="Times New Roman"/>
              </w:rPr>
              <w:br w:type="page"/>
            </w:r>
            <w:r>
              <w:rPr>
                <w:rFonts w:eastAsia="Times New Roman"/>
              </w:rPr>
              <w:br w:type="page"/>
            </w:r>
            <w:r>
              <w:rPr>
                <w:rStyle w:val="Strong"/>
                <w:rFonts w:eastAsia="Times New Roman"/>
              </w:rPr>
              <w:t>3. That the Timetable of Meetings for 2022/2023 be approved.</w:t>
            </w:r>
            <w:r>
              <w:rPr>
                <w:rFonts w:eastAsia="Times New Roman"/>
              </w:rPr>
              <w:br w:type="page"/>
            </w:r>
            <w:r>
              <w:rPr>
                <w:rFonts w:eastAsia="Times New Roman"/>
              </w:rPr>
              <w:br w:type="page"/>
            </w:r>
          </w:p>
          <w:p w:rsidR="007717DA" w:rsidRDefault="007717DA" w:rsidP="007717DA">
            <w:pPr>
              <w:rPr>
                <w:rFonts w:eastAsia="Times New Roman"/>
              </w:rPr>
            </w:pPr>
          </w:p>
          <w:p w:rsidR="007717DA" w:rsidRDefault="003336D5" w:rsidP="007717DA">
            <w:pPr>
              <w:rPr>
                <w:rFonts w:eastAsia="Times New Roman"/>
              </w:rPr>
            </w:pPr>
            <w:r>
              <w:rPr>
                <w:rStyle w:val="Strong"/>
                <w:rFonts w:eastAsia="Times New Roman"/>
              </w:rPr>
              <w:t>4. That the Membership of Committees for 2022/2023 be approved.</w:t>
            </w:r>
            <w:r>
              <w:rPr>
                <w:rFonts w:eastAsia="Times New Roman"/>
              </w:rPr>
              <w:br w:type="page"/>
            </w:r>
            <w:r>
              <w:rPr>
                <w:rFonts w:eastAsia="Times New Roman"/>
              </w:rPr>
              <w:br w:type="page"/>
            </w:r>
          </w:p>
          <w:p w:rsidR="007717DA" w:rsidRDefault="007717DA" w:rsidP="007717DA">
            <w:pPr>
              <w:rPr>
                <w:rFonts w:eastAsia="Times New Roman"/>
              </w:rPr>
            </w:pPr>
          </w:p>
          <w:p w:rsidR="002E36D1" w:rsidRDefault="003336D5" w:rsidP="007717DA">
            <w:pPr>
              <w:rPr>
                <w:rFonts w:eastAsia="Times New Roman"/>
              </w:rPr>
            </w:pPr>
            <w:r>
              <w:rPr>
                <w:rStyle w:val="Strong"/>
                <w:rFonts w:eastAsia="Times New Roman"/>
              </w:rPr>
              <w:t>5. That the items for information be noted.</w:t>
            </w:r>
            <w:r>
              <w:rPr>
                <w:rFonts w:eastAsia="Times New Roman"/>
                <w:b/>
                <w:bCs/>
              </w:rPr>
              <w:br w:type="page"/>
            </w:r>
            <w:r>
              <w:rPr>
                <w:rFonts w:eastAsia="Times New Roman"/>
                <w:b/>
                <w:bCs/>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lastRenderedPageBreak/>
              <w:t> </w:t>
            </w:r>
          </w:p>
        </w:tc>
      </w:tr>
      <w:tr w:rsidR="002E36D1">
        <w:trPr>
          <w:tblCellSpacing w:w="15" w:type="dxa"/>
        </w:trPr>
        <w:tc>
          <w:tcPr>
            <w:tcW w:w="1000" w:type="pct"/>
            <w:hideMark/>
          </w:tcPr>
          <w:p w:rsidR="002E36D1" w:rsidRDefault="003336D5">
            <w:pPr>
              <w:rPr>
                <w:rFonts w:eastAsia="Times New Roman"/>
              </w:rPr>
            </w:pPr>
            <w:r>
              <w:rPr>
                <w:rFonts w:eastAsia="Times New Roman"/>
                <w:b/>
                <w:bCs/>
              </w:rPr>
              <w:t>43.22</w:t>
            </w:r>
          </w:p>
        </w:tc>
        <w:tc>
          <w:tcPr>
            <w:tcW w:w="4000" w:type="pct"/>
            <w:hideMark/>
          </w:tcPr>
          <w:p w:rsidR="002E36D1" w:rsidRDefault="003336D5">
            <w:pPr>
              <w:rPr>
                <w:rFonts w:eastAsia="Times New Roman"/>
              </w:rPr>
            </w:pPr>
            <w:r>
              <w:rPr>
                <w:rFonts w:eastAsia="Times New Roman"/>
                <w:b/>
                <w:bCs/>
                <w:i/>
                <w:iCs/>
              </w:rPr>
              <w:t>Report of the Quality and Standards Committee of 21 June 2022</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2E36D1">
              <w:trPr>
                <w:tblCellSpacing w:w="15" w:type="dxa"/>
              </w:trPr>
              <w:tc>
                <w:tcPr>
                  <w:tcW w:w="0" w:type="auto"/>
                  <w:vAlign w:val="center"/>
                  <w:hideMark/>
                </w:tcPr>
                <w:p w:rsidR="002E36D1" w:rsidRDefault="003336D5" w:rsidP="006C4BFD">
                  <w:pPr>
                    <w:pStyle w:val="NormalWeb"/>
                    <w:framePr w:hSpace="45" w:wrap="around" w:vAnchor="text" w:hAnchor="text"/>
                  </w:pPr>
                  <w:r>
                    <w:t>Corporation considered the report of the Quality and Standards Committee of 22 June 2021 as follows:</w:t>
                  </w:r>
                </w:p>
              </w:tc>
            </w:tr>
          </w:tbl>
          <w:p w:rsidR="007717DA" w:rsidRDefault="003336D5">
            <w:pPr>
              <w:divId w:val="1577088889"/>
              <w:rPr>
                <w:rFonts w:eastAsia="Times New Roman"/>
              </w:rPr>
            </w:pPr>
            <w:r>
              <w:rPr>
                <w:rFonts w:eastAsia="Times New Roman"/>
              </w:rPr>
              <w:t>a) Strategic Plan Progress Report 2021/2022</w:t>
            </w:r>
            <w:r>
              <w:rPr>
                <w:rFonts w:eastAsia="Times New Roman"/>
              </w:rPr>
              <w:br w:type="page"/>
            </w:r>
            <w:r>
              <w:rPr>
                <w:rFonts w:eastAsia="Times New Roman"/>
              </w:rPr>
              <w:br w:type="page"/>
            </w:r>
          </w:p>
          <w:p w:rsidR="007717DA" w:rsidRDefault="003336D5">
            <w:pPr>
              <w:divId w:val="1577088889"/>
              <w:rPr>
                <w:rFonts w:eastAsia="Times New Roman"/>
              </w:rPr>
            </w:pPr>
            <w:r>
              <w:rPr>
                <w:rFonts w:eastAsia="Times New Roman"/>
              </w:rPr>
              <w:t>b) In Year Performance Data 2021/2022: - FE - HE - Apprenticeship and Skills</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t>Recruitment to FE was above target although this included subcontracting student numbers. Recruitment to Apprenticeships at this period indicated targets would be challenging. Overall, numbers on Higher Education programmes were below target. Standards of teaching on FE and HE were meeting and exceeding expectations with walkthrough observations now at 82.4%</w:t>
            </w:r>
            <w:r w:rsidR="0040184F">
              <w:rPr>
                <w:rFonts w:eastAsia="Times New Roman"/>
              </w:rPr>
              <w:t xml:space="preserve"> with more to come</w:t>
            </w:r>
            <w:r>
              <w:rPr>
                <w:rFonts w:eastAsia="Times New Roman"/>
              </w:rPr>
              <w:t xml:space="preserve">. Student responses to the induction survey averaged over 95%, although some responses were slightly below target particularly in digital learning. Whilst overall retention was above target at 97.5% attendance figures were below the target of 91% at 85.2%. </w:t>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br w:type="page"/>
            </w:r>
            <w:r>
              <w:rPr>
                <w:rFonts w:eastAsia="Times New Roman"/>
              </w:rPr>
              <w:br w:type="page"/>
              <w:t xml:space="preserve">In Further Education recruitment was above target although again this included subcontracting student numbers. </w:t>
            </w:r>
            <w:r>
              <w:rPr>
                <w:rFonts w:eastAsia="Times New Roman"/>
              </w:rPr>
              <w:br w:type="page"/>
            </w:r>
            <w:r>
              <w:rPr>
                <w:rFonts w:eastAsia="Times New Roman"/>
              </w:rPr>
              <w:br w:type="page"/>
              <w:t xml:space="preserve">Attendance, retention and punctuality, precursors of success, were strong with monitoring in all </w:t>
            </w:r>
            <w:r>
              <w:rPr>
                <w:rFonts w:eastAsia="Times New Roman"/>
              </w:rPr>
              <w:lastRenderedPageBreak/>
              <w:t xml:space="preserve">areas ensuring pockets of concern were identified and addressed. Overall attendance could be improved at 91.4%, against a College target of 95% (including authorised absences). Punctuality was excellent across all centres at 98.4%. </w:t>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br w:type="page"/>
            </w:r>
            <w:r>
              <w:rPr>
                <w:rFonts w:eastAsia="Times New Roman"/>
              </w:rPr>
              <w:br w:type="page"/>
              <w:t>English and Maths remained a challenge although additional support had been provided.</w:t>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br w:type="page"/>
            </w:r>
            <w:r>
              <w:rPr>
                <w:rFonts w:eastAsia="Times New Roman"/>
              </w:rPr>
              <w:br w:type="page"/>
              <w:t xml:space="preserve">Retention for all FE programmes (16 to 18 and 19 plus) was excellent at 97.7% against the College retention target of 95%. Retention for 14-16 year old students was 91%. Continued high retention would be a feature of performance. </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t>The HE In-Year performance paper reported high levels of HE student retention 97.5% against a target of 97% and attendance at 85.2% against a target of 90%. The key priority was to ensure continued high levels of retention for students across both full and part time courses for the remainder of the year.</w:t>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br w:type="page"/>
            </w:r>
            <w:r>
              <w:rPr>
                <w:rFonts w:eastAsia="Times New Roman"/>
              </w:rPr>
              <w:br w:type="page"/>
              <w:t xml:space="preserve">HE applications for September 2022 were below previous years and was indicative of the current climate of uncertainty that remains among students progressing into higher education. Emphasis remained on increasing recruitment. </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t xml:space="preserve">Whilst good progress had been made with the Fair Access and Participation Plan 2020/2021 areas for continued improvement had been highlighted. </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t xml:space="preserve">The Committee also considered a report on the continued requirements from the Office for Students. The report detailed current </w:t>
            </w:r>
            <w:proofErr w:type="spellStart"/>
            <w:r>
              <w:rPr>
                <w:rFonts w:eastAsia="Times New Roman"/>
              </w:rPr>
              <w:t>OfS</w:t>
            </w:r>
            <w:proofErr w:type="spellEnd"/>
            <w:r>
              <w:rPr>
                <w:rFonts w:eastAsia="Times New Roman"/>
              </w:rPr>
              <w:t xml:space="preserve"> consultations, their Strategy for 2022-2025 and Regularity requirements. Following consultation earlier in the year the </w:t>
            </w:r>
            <w:proofErr w:type="spellStart"/>
            <w:r>
              <w:rPr>
                <w:rFonts w:eastAsia="Times New Roman"/>
              </w:rPr>
              <w:t>OfS</w:t>
            </w:r>
            <w:proofErr w:type="spellEnd"/>
            <w:r>
              <w:rPr>
                <w:rFonts w:eastAsia="Times New Roman"/>
              </w:rPr>
              <w:t xml:space="preserve"> had now introduced further regularity requirements. It was confirmed that the College had and would continue to meet all the regularity requirements and deadlines.</w:t>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br w:type="page"/>
            </w:r>
            <w:r>
              <w:rPr>
                <w:rFonts w:eastAsia="Times New Roman"/>
              </w:rPr>
              <w:br w:type="page"/>
              <w:t>For Apprenticeship and Skills enrolment remained positive with currently 539 starts against a target of 509. Retention was 82.5% against a target of 78% and attendance at 97.8%.</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t xml:space="preserve">Employer voice remained strong with 86% satisfaction. </w:t>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br w:type="page"/>
            </w:r>
            <w:r>
              <w:rPr>
                <w:rFonts w:eastAsia="Times New Roman"/>
              </w:rPr>
              <w:br w:type="page"/>
              <w:t>There was now an increased requirement to produce a new performance dashboard.</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40184F">
            <w:pPr>
              <w:divId w:val="1577088889"/>
              <w:rPr>
                <w:rFonts w:eastAsia="Times New Roman"/>
              </w:rPr>
            </w:pPr>
            <w:r>
              <w:rPr>
                <w:rFonts w:eastAsia="Times New Roman"/>
              </w:rPr>
              <w:t xml:space="preserve">Apprenticeship </w:t>
            </w:r>
            <w:r w:rsidR="003336D5">
              <w:rPr>
                <w:rFonts w:eastAsia="Times New Roman"/>
              </w:rPr>
              <w:t>current achievement standing at 75.3%</w:t>
            </w:r>
            <w:r>
              <w:rPr>
                <w:rFonts w:eastAsia="Times New Roman"/>
              </w:rPr>
              <w:t xml:space="preserve"> against a target of 78%.</w:t>
            </w:r>
            <w:r w:rsidR="003336D5">
              <w:rPr>
                <w:rFonts w:eastAsia="Times New Roman"/>
              </w:rPr>
              <w:t xml:space="preserve"> Governors commented on the excellent progress 16-18 year old</w:t>
            </w:r>
            <w:r>
              <w:rPr>
                <w:rFonts w:eastAsia="Times New Roman"/>
              </w:rPr>
              <w:t xml:space="preserve"> apprentices</w:t>
            </w:r>
            <w:r w:rsidR="003336D5">
              <w:rPr>
                <w:rFonts w:eastAsia="Times New Roman"/>
              </w:rPr>
              <w:t xml:space="preserve"> were achieving in English and Maths with Level 1, best case 100% English and 80% Maths and Level 2 learners taking L2 Functional skills best case 72.4% English and 72.7% Maths.</w:t>
            </w:r>
            <w:r w:rsidR="003336D5">
              <w:rPr>
                <w:rFonts w:eastAsia="Times New Roman"/>
              </w:rPr>
              <w:br w:type="page"/>
            </w:r>
            <w:r w:rsidR="003336D5">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lastRenderedPageBreak/>
              <w:t>Recent awards included:</w:t>
            </w:r>
            <w:r>
              <w:rPr>
                <w:rFonts w:eastAsia="Times New Roman"/>
              </w:rPr>
              <w:br w:type="page"/>
            </w:r>
            <w:r>
              <w:rPr>
                <w:rFonts w:eastAsia="Times New Roman"/>
              </w:rPr>
              <w:br w:type="page"/>
            </w:r>
          </w:p>
          <w:p w:rsidR="007717DA" w:rsidRDefault="003336D5">
            <w:pPr>
              <w:divId w:val="1577088889"/>
              <w:rPr>
                <w:rFonts w:eastAsia="Times New Roman"/>
              </w:rPr>
            </w:pPr>
            <w:r>
              <w:rPr>
                <w:rFonts w:eastAsia="Times New Roman"/>
              </w:rPr>
              <w:t xml:space="preserve">Shortlisted as national finalist: ‘Apprenticeship Provider of the </w:t>
            </w:r>
            <w:r w:rsidR="0040184F">
              <w:rPr>
                <w:rFonts w:eastAsia="Times New Roman"/>
              </w:rPr>
              <w:t>Y</w:t>
            </w:r>
            <w:r>
              <w:rPr>
                <w:rFonts w:eastAsia="Times New Roman"/>
              </w:rPr>
              <w:t xml:space="preserve">ear’ AAC2022. </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t xml:space="preserve">Winner: ‘Agriculture, Environmental &amp; Animal Care Apprenticeship provider of the </w:t>
            </w:r>
            <w:r w:rsidR="0040184F">
              <w:rPr>
                <w:rFonts w:eastAsia="Times New Roman"/>
              </w:rPr>
              <w:t>Y</w:t>
            </w:r>
            <w:r>
              <w:rPr>
                <w:rFonts w:eastAsia="Times New Roman"/>
              </w:rPr>
              <w:t xml:space="preserve">ear’ AAC2022. </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t xml:space="preserve">Lancashire Apprenticeship Awards Winner – Intermediate Apprentice of the Year – Cameron Barker. </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t xml:space="preserve">Finance was ahead of the same point last year. </w:t>
            </w:r>
            <w:r>
              <w:rPr>
                <w:rFonts w:eastAsia="Times New Roman"/>
              </w:rPr>
              <w:br w:type="page"/>
            </w:r>
            <w:r>
              <w:rPr>
                <w:rFonts w:eastAsia="Times New Roman"/>
              </w:rPr>
              <w:br w:type="page"/>
              <w:t>The Committee, after questions, accepted all the reports.</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Style w:val="Strong"/>
                <w:rFonts w:eastAsia="Times New Roman"/>
              </w:rPr>
              <w:t>ii) Quality and Standards Report </w:t>
            </w:r>
            <w:r>
              <w:rPr>
                <w:rFonts w:eastAsia="Times New Roman"/>
              </w:rPr>
              <w:t xml:space="preserve">The Committee considered the report on Quality Performance and Standards. The report identified recent academic recruitment and training provision supported by the Education and Training Foundation. </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t xml:space="preserve">The College had a successful Pilot Ofsted Inspection from 15–18 March 2022 that unofficially confirmed that the College was still Grade 2 ‘Good’. </w:t>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br w:type="page"/>
            </w:r>
            <w:r>
              <w:rPr>
                <w:rFonts w:eastAsia="Times New Roman"/>
              </w:rPr>
              <w:br w:type="page"/>
              <w:t>Skills Inspectors spoke with nearly 60 employers/stakeholders/partners and concluded that ‘the college has a clear vision and strategy around land based, meeting regional needs across Lancashire and Cumbria and is a national specialist in many areas’.</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t>Overall, Inspectors concluded that the Quality of Education offered was ‘High quality curriculum with a direct line of sight to work’ and that 'Students feel well supported by teachers.'</w:t>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br w:type="page"/>
            </w:r>
            <w:r>
              <w:rPr>
                <w:rFonts w:eastAsia="Times New Roman"/>
              </w:rPr>
              <w:br w:type="page"/>
              <w:t xml:space="preserve">Regarding Governance, Inspectors concluded ‘Governors have an accurate understanding of the colleges strengths and weaknesses and the effectiveness of education and training. They have expertise in a wide range of areas and hold leaders and managers to account for the quality of the provision’ and that ‘Governors play a full and active role in college life.’ </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t>The Residential SCCIF inspection was highly successful and commented that students ‘recognise and value the way that the college has enabled them to follow their passions, exercise their independence and learn new skills to prepare them for their futures.'</w:t>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br w:type="page"/>
            </w:r>
            <w:r>
              <w:rPr>
                <w:rFonts w:eastAsia="Times New Roman"/>
              </w:rPr>
              <w:br w:type="page"/>
              <w:t xml:space="preserve">The full Residential Ofsted report appeared later on the agenda. </w:t>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br w:type="page"/>
            </w:r>
            <w:r>
              <w:rPr>
                <w:rFonts w:eastAsia="Times New Roman"/>
              </w:rPr>
              <w:br w:type="page"/>
              <w:t>The SAR process identified some poorly performing provision in 2020/21, particularly in Functional Skills. This department has been issued a Notice to Improve (NTI), which would be monitored by the Assistant Principal for FE and the Director of Quality &amp; Performance.</w:t>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lastRenderedPageBreak/>
              <w:br w:type="page"/>
            </w:r>
            <w:r>
              <w:rPr>
                <w:rFonts w:eastAsia="Times New Roman"/>
              </w:rPr>
              <w:br w:type="page"/>
              <w:t xml:space="preserve">Lesson observations currently stood at 82.4% completion and with 96.2% of lessons meeting expected standards. </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t>The College was recently visited by representatives from the Department for Education, the Education and Training Foundation and a representative of the FE Commissioner's Office, following our success in recruiting new staff from industry through the Taking Teaching Further programme. </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t>The Committee noted the report.</w:t>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br w:type="page"/>
            </w:r>
            <w:r>
              <w:rPr>
                <w:rFonts w:eastAsia="Times New Roman"/>
              </w:rPr>
              <w:br w:type="page"/>
            </w:r>
            <w:r>
              <w:rPr>
                <w:rStyle w:val="Strong"/>
                <w:rFonts w:eastAsia="Times New Roman"/>
              </w:rPr>
              <w:t>iii) Quality Improvement Plan 2021/2022</w:t>
            </w:r>
            <w:r>
              <w:rPr>
                <w:rFonts w:eastAsia="Times New Roman"/>
              </w:rPr>
              <w:t xml:space="preserve"> The Committee considered progress on the Quality Improvement Plan 2021/2022. English and Maths remained high priorities. The Committee noted the report. </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Style w:val="Strong"/>
                <w:rFonts w:eastAsia="Times New Roman"/>
              </w:rPr>
              <w:t xml:space="preserve">iv) </w:t>
            </w:r>
            <w:proofErr w:type="spellStart"/>
            <w:r>
              <w:rPr>
                <w:rStyle w:val="Strong"/>
                <w:rFonts w:eastAsia="Times New Roman"/>
              </w:rPr>
              <w:t>Landex</w:t>
            </w:r>
            <w:proofErr w:type="spellEnd"/>
            <w:r>
              <w:rPr>
                <w:rStyle w:val="Strong"/>
                <w:rFonts w:eastAsia="Times New Roman"/>
              </w:rPr>
              <w:t xml:space="preserve"> Peer Review 2022</w:t>
            </w:r>
            <w:r>
              <w:rPr>
                <w:rFonts w:eastAsia="Times New Roman"/>
              </w:rPr>
              <w:t xml:space="preserve"> A two-day Peer Review for 2021/22 took place at Myerscough College on 25 &amp; 26 January 2022. A copy of the review report was circulated with the agenda. The tone of the review was supportive and concluded that the College membership of </w:t>
            </w:r>
            <w:proofErr w:type="spellStart"/>
            <w:r>
              <w:rPr>
                <w:rFonts w:eastAsia="Times New Roman"/>
              </w:rPr>
              <w:t>Landex</w:t>
            </w:r>
            <w:proofErr w:type="spellEnd"/>
            <w:r>
              <w:rPr>
                <w:rFonts w:eastAsia="Times New Roman"/>
              </w:rPr>
              <w:t xml:space="preserve"> should continue. The report did highlight areas for further development by the College. At the time the finding also helped preparations for the Pilot Ofsted Inspection. Governor welcomed the report. </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Style w:val="Strong"/>
                <w:rFonts w:eastAsia="Times New Roman"/>
              </w:rPr>
              <w:t>v) Ofsted Inspection of Residential Provision </w:t>
            </w:r>
            <w:r>
              <w:rPr>
                <w:rFonts w:eastAsia="Times New Roman"/>
              </w:rPr>
              <w:t xml:space="preserve">The Committee considered the Ofsted Report on Residential Provision from 28 February 2022 to 2 March 2022. </w:t>
            </w:r>
            <w:r>
              <w:rPr>
                <w:rFonts w:eastAsia="Times New Roman"/>
              </w:rPr>
              <w:br w:type="page"/>
              <w:t xml:space="preserve">The finding from the Inspection were: </w:t>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br w:type="page"/>
            </w:r>
            <w:r>
              <w:rPr>
                <w:rFonts w:eastAsia="Times New Roman"/>
              </w:rPr>
              <w:br w:type="page"/>
              <w:t xml:space="preserve">Overall experiences and progress of young people -      Good </w:t>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t xml:space="preserve">How well young people are helped and Protected   -     Outstanding </w:t>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br w:type="page"/>
              <w:t xml:space="preserve">The effectiveness of leaders and Managers            -     Good </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t>The report went on to the highlight their findings during the inspection. Governors welcomed the report and congratulated the officers on the findings particularly in relation to how well young people were helped and protected.</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Style w:val="Strong"/>
                <w:rFonts w:eastAsia="Times New Roman"/>
              </w:rPr>
              <w:t>vii) Equality, Diversity and Inclusion (FREDIE) Action Plan</w:t>
            </w:r>
            <w:r>
              <w:rPr>
                <w:rFonts w:eastAsia="Times New Roman"/>
              </w:rPr>
              <w:t xml:space="preserve"> The Committee considered the FREDIE, (Fairness, Respect, Equality, Diversity, Inclusion and Engagement) Action Plan for 2021/2022. </w:t>
            </w:r>
          </w:p>
          <w:p w:rsidR="007717DA" w:rsidRDefault="007717DA">
            <w:pPr>
              <w:divId w:val="1577088889"/>
              <w:rPr>
                <w:rFonts w:eastAsia="Times New Roman"/>
              </w:rPr>
            </w:pPr>
          </w:p>
          <w:p w:rsidR="007717DA" w:rsidRDefault="003336D5">
            <w:pPr>
              <w:divId w:val="1577088889"/>
              <w:rPr>
                <w:rFonts w:eastAsia="Times New Roman"/>
              </w:rPr>
            </w:pPr>
            <w:r>
              <w:rPr>
                <w:rFonts w:eastAsia="Times New Roman"/>
              </w:rPr>
              <w:t xml:space="preserve">The Plan detailed all activities and improvements for 2021/22. </w:t>
            </w:r>
            <w:r>
              <w:rPr>
                <w:rFonts w:eastAsia="Times New Roman"/>
              </w:rPr>
              <w:br w:type="page"/>
            </w:r>
            <w:r>
              <w:rPr>
                <w:rFonts w:eastAsia="Times New Roman"/>
              </w:rPr>
              <w:br w:type="page"/>
              <w:t xml:space="preserve">Positive progress had been made leaving the implementation of a 10-point action plan of the Black Further Education Leadership Group. The Committee noted the report. </w:t>
            </w:r>
            <w:r>
              <w:rPr>
                <w:rFonts w:eastAsia="Times New Roman"/>
              </w:rPr>
              <w:br w:type="page"/>
            </w:r>
            <w:r>
              <w:rPr>
                <w:rFonts w:eastAsia="Times New Roman"/>
              </w:rPr>
              <w:br w:type="page"/>
            </w:r>
          </w:p>
          <w:p w:rsidR="007717DA" w:rsidRDefault="007717DA">
            <w:pPr>
              <w:divId w:val="1577088889"/>
              <w:rPr>
                <w:rFonts w:eastAsia="Times New Roman"/>
              </w:rPr>
            </w:pPr>
          </w:p>
          <w:p w:rsidR="007717DA" w:rsidRDefault="003336D5">
            <w:pPr>
              <w:divId w:val="1577088889"/>
              <w:rPr>
                <w:rFonts w:eastAsia="Times New Roman"/>
              </w:rPr>
            </w:pPr>
            <w:r>
              <w:rPr>
                <w:rStyle w:val="Strong"/>
                <w:rFonts w:eastAsia="Times New Roman"/>
              </w:rPr>
              <w:t>viii) Safeguarding Update</w:t>
            </w:r>
            <w:r>
              <w:rPr>
                <w:rFonts w:eastAsia="Times New Roman"/>
              </w:rPr>
              <w:t xml:space="preserve"> The Committee considered an update report on Child Protection and Safeguarding and the Action Plan outstanding. The report highlighted the outstanding grading of Safeguarding in the </w:t>
            </w:r>
            <w:r>
              <w:rPr>
                <w:rFonts w:eastAsia="Times New Roman"/>
              </w:rPr>
              <w:lastRenderedPageBreak/>
              <w:t xml:space="preserve">recent Ofsted Residential Inspection and the positive comments on the subject from the Ofsted Pilot Inspection. </w:t>
            </w:r>
            <w:r>
              <w:rPr>
                <w:rFonts w:eastAsia="Times New Roman"/>
              </w:rPr>
              <w:br w:type="page"/>
            </w:r>
            <w:r>
              <w:rPr>
                <w:rFonts w:eastAsia="Times New Roman"/>
              </w:rPr>
              <w:br w:type="page"/>
            </w:r>
          </w:p>
          <w:p w:rsidR="007717DA" w:rsidRDefault="007717DA">
            <w:pPr>
              <w:divId w:val="1577088889"/>
              <w:rPr>
                <w:rFonts w:eastAsia="Times New Roman"/>
              </w:rPr>
            </w:pPr>
          </w:p>
          <w:p w:rsidR="00785B26" w:rsidRDefault="003336D5">
            <w:pPr>
              <w:divId w:val="1577088889"/>
              <w:rPr>
                <w:rFonts w:eastAsia="Times New Roman"/>
              </w:rPr>
            </w:pPr>
            <w:r>
              <w:rPr>
                <w:rFonts w:eastAsia="Times New Roman"/>
              </w:rPr>
              <w:t>There continued to be a significant increase in safeguarding concerns this year, over double for the same period last year. The College was seeing a year on year increase in alerts. The reasons and concerns were widespread with the majority concerning mental health issues. The structure of the safeguarding team had been reviewed to ensure the caseload was suitably managed. The report also covered safer recruitment, safeguarding audit, sexual harassment and sexual violence, campus security and online safety.</w:t>
            </w:r>
            <w:r>
              <w:rPr>
                <w:rFonts w:eastAsia="Times New Roman"/>
              </w:rPr>
              <w:br w:type="page"/>
            </w:r>
            <w:r>
              <w:rPr>
                <w:rFonts w:eastAsia="Times New Roman"/>
              </w:rPr>
              <w:br w:type="page"/>
            </w:r>
          </w:p>
          <w:p w:rsidR="00785B26" w:rsidRDefault="00785B26">
            <w:pPr>
              <w:divId w:val="1577088889"/>
              <w:rPr>
                <w:rFonts w:eastAsia="Times New Roman"/>
              </w:rPr>
            </w:pPr>
          </w:p>
          <w:p w:rsidR="00785B26" w:rsidRDefault="003336D5">
            <w:pPr>
              <w:divId w:val="1577088889"/>
              <w:rPr>
                <w:rFonts w:eastAsia="Times New Roman"/>
              </w:rPr>
            </w:pPr>
            <w:r>
              <w:rPr>
                <w:rFonts w:eastAsia="Times New Roman"/>
              </w:rPr>
              <w:t>Governors echoed the comments made at previous meetings, which expressed concerns at the large increase in the number of safeguarding alerts, the ability of staff to respond and the well-being of the staff concerned. The Committee received the report.</w:t>
            </w:r>
          </w:p>
          <w:p w:rsidR="00785B26" w:rsidRDefault="00785B26">
            <w:pPr>
              <w:divId w:val="1577088889"/>
              <w:rPr>
                <w:rFonts w:eastAsia="Times New Roman"/>
              </w:rPr>
            </w:pPr>
          </w:p>
          <w:p w:rsidR="00785B26" w:rsidRDefault="003336D5">
            <w:pPr>
              <w:divId w:val="1577088889"/>
              <w:rPr>
                <w:rFonts w:eastAsia="Times New Roman"/>
              </w:rPr>
            </w:pPr>
            <w:r>
              <w:rPr>
                <w:rFonts w:eastAsia="Times New Roman"/>
              </w:rPr>
              <w:br w:type="page"/>
            </w:r>
            <w:r>
              <w:rPr>
                <w:rFonts w:eastAsia="Times New Roman"/>
              </w:rPr>
              <w:br w:type="page"/>
            </w:r>
            <w:r>
              <w:rPr>
                <w:rStyle w:val="Strong"/>
                <w:rFonts w:eastAsia="Times New Roman"/>
              </w:rPr>
              <w:t>ix) Learner Voice</w:t>
            </w:r>
            <w:r>
              <w:rPr>
                <w:rFonts w:eastAsia="Times New Roman"/>
              </w:rPr>
              <w:t xml:space="preserve"> The Committee considered the report on Learner Voice with the student end of year survey ongoing: </w:t>
            </w:r>
          </w:p>
          <w:p w:rsidR="00785B26" w:rsidRDefault="00785B26">
            <w:pPr>
              <w:divId w:val="1577088889"/>
              <w:rPr>
                <w:rFonts w:eastAsia="Times New Roman"/>
              </w:rPr>
            </w:pPr>
          </w:p>
          <w:p w:rsidR="00785B26" w:rsidRDefault="003336D5">
            <w:pPr>
              <w:divId w:val="1577088889"/>
              <w:rPr>
                <w:rFonts w:eastAsia="Times New Roman"/>
              </w:rPr>
            </w:pPr>
            <w:r>
              <w:rPr>
                <w:rFonts w:eastAsia="Times New Roman"/>
              </w:rPr>
              <w:br w:type="page"/>
            </w:r>
            <w:r>
              <w:rPr>
                <w:rFonts w:eastAsia="Times New Roman"/>
              </w:rPr>
              <w:br w:type="page"/>
              <w:t>FE Choices Survey - the external survey issued by the DfE had been unavailable for completion this year due to Covid-19.</w:t>
            </w:r>
            <w:r>
              <w:rPr>
                <w:rFonts w:eastAsia="Times New Roman"/>
              </w:rPr>
              <w:br w:type="page"/>
              <w:t xml:space="preserve">National Student Survey (NSS) - survey completed by HE final year students. The survey covers all Universities and Colleges across the country. NSS Response rate 2021/22 = 67.01% (69.96% in 2020-21). The </w:t>
            </w:r>
            <w:proofErr w:type="spellStart"/>
            <w:r>
              <w:rPr>
                <w:rFonts w:eastAsia="Times New Roman"/>
              </w:rPr>
              <w:t>OfS</w:t>
            </w:r>
            <w:proofErr w:type="spellEnd"/>
            <w:r>
              <w:rPr>
                <w:rFonts w:eastAsia="Times New Roman"/>
              </w:rPr>
              <w:t xml:space="preserve"> will publish the NSS 2022 data on its website on Wednesday 6 July. </w:t>
            </w:r>
            <w:r>
              <w:rPr>
                <w:rFonts w:eastAsia="Times New Roman"/>
              </w:rPr>
              <w:br w:type="page"/>
            </w:r>
            <w:r>
              <w:rPr>
                <w:rFonts w:eastAsia="Times New Roman"/>
              </w:rPr>
              <w:br w:type="page"/>
            </w:r>
          </w:p>
          <w:p w:rsidR="00785B26" w:rsidRDefault="00785B26">
            <w:pPr>
              <w:divId w:val="1577088889"/>
              <w:rPr>
                <w:rFonts w:eastAsia="Times New Roman"/>
              </w:rPr>
            </w:pPr>
          </w:p>
          <w:p w:rsidR="00785B26" w:rsidRDefault="003336D5">
            <w:pPr>
              <w:divId w:val="1577088889"/>
              <w:rPr>
                <w:rFonts w:eastAsia="Times New Roman"/>
              </w:rPr>
            </w:pPr>
            <w:r>
              <w:rPr>
                <w:rFonts w:eastAsia="Times New Roman"/>
              </w:rPr>
              <w:t xml:space="preserve">Current completion figures for the End of Year Surveys: </w:t>
            </w:r>
          </w:p>
          <w:p w:rsidR="00785B26" w:rsidRDefault="003336D5">
            <w:pPr>
              <w:divId w:val="1577088889"/>
              <w:rPr>
                <w:rFonts w:eastAsia="Times New Roman"/>
              </w:rPr>
            </w:pPr>
            <w:r>
              <w:rPr>
                <w:rFonts w:eastAsia="Times New Roman"/>
              </w:rPr>
              <w:br w:type="page"/>
              <w:t xml:space="preserve">FE = (54% response rate) </w:t>
            </w:r>
            <w:r>
              <w:rPr>
                <w:rFonts w:eastAsia="Times New Roman"/>
              </w:rPr>
              <w:br w:type="page"/>
            </w:r>
          </w:p>
          <w:p w:rsidR="00785B26" w:rsidRDefault="003336D5">
            <w:pPr>
              <w:divId w:val="1577088889"/>
              <w:rPr>
                <w:rFonts w:eastAsia="Times New Roman"/>
              </w:rPr>
            </w:pPr>
            <w:r>
              <w:rPr>
                <w:rFonts w:eastAsia="Times New Roman"/>
              </w:rPr>
              <w:t xml:space="preserve">14-16 = (58% response rate) </w:t>
            </w:r>
          </w:p>
          <w:p w:rsidR="00785B26" w:rsidRDefault="003336D5">
            <w:pPr>
              <w:divId w:val="1577088889"/>
              <w:rPr>
                <w:rFonts w:eastAsia="Times New Roman"/>
              </w:rPr>
            </w:pPr>
            <w:r>
              <w:rPr>
                <w:rFonts w:eastAsia="Times New Roman"/>
              </w:rPr>
              <w:br w:type="page"/>
              <w:t>Entry Level Foundation Learning = (97% response rate)</w:t>
            </w:r>
          </w:p>
          <w:p w:rsidR="00785B26" w:rsidRDefault="003336D5">
            <w:pPr>
              <w:divId w:val="1577088889"/>
              <w:rPr>
                <w:rFonts w:eastAsia="Times New Roman"/>
              </w:rPr>
            </w:pPr>
            <w:r>
              <w:rPr>
                <w:rFonts w:eastAsia="Times New Roman"/>
              </w:rPr>
              <w:br w:type="page"/>
              <w:t xml:space="preserve">NSS (HE National Student Survey) = (67% response rate) </w:t>
            </w:r>
            <w:r>
              <w:rPr>
                <w:rFonts w:eastAsia="Times New Roman"/>
              </w:rPr>
              <w:br w:type="page"/>
            </w:r>
            <w:r>
              <w:rPr>
                <w:rFonts w:eastAsia="Times New Roman"/>
              </w:rPr>
              <w:br w:type="page"/>
            </w:r>
          </w:p>
          <w:p w:rsidR="00785B26" w:rsidRDefault="00785B26">
            <w:pPr>
              <w:divId w:val="1577088889"/>
              <w:rPr>
                <w:rFonts w:eastAsia="Times New Roman"/>
              </w:rPr>
            </w:pPr>
          </w:p>
          <w:p w:rsidR="00785B26" w:rsidRDefault="003336D5">
            <w:pPr>
              <w:divId w:val="1577088889"/>
              <w:rPr>
                <w:rFonts w:eastAsia="Times New Roman"/>
              </w:rPr>
            </w:pPr>
            <w:r>
              <w:rPr>
                <w:rFonts w:eastAsia="Times New Roman"/>
              </w:rPr>
              <w:t>Results correct at time of writing (31.05.22)</w:t>
            </w:r>
            <w:r w:rsidR="00785B26">
              <w:rPr>
                <w:rFonts w:eastAsia="Times New Roman"/>
              </w:rPr>
              <w:t>.</w:t>
            </w:r>
            <w:r>
              <w:rPr>
                <w:rFonts w:eastAsia="Times New Roman"/>
              </w:rPr>
              <w:t xml:space="preserve"> </w:t>
            </w:r>
          </w:p>
          <w:p w:rsidR="00785B26" w:rsidRDefault="00785B26">
            <w:pPr>
              <w:divId w:val="1577088889"/>
              <w:rPr>
                <w:rFonts w:eastAsia="Times New Roman"/>
              </w:rPr>
            </w:pPr>
          </w:p>
          <w:p w:rsidR="00785B26" w:rsidRDefault="003336D5">
            <w:pPr>
              <w:divId w:val="1577088889"/>
              <w:rPr>
                <w:rFonts w:eastAsia="Times New Roman"/>
              </w:rPr>
            </w:pPr>
            <w:r>
              <w:rPr>
                <w:rFonts w:eastAsia="Times New Roman"/>
              </w:rPr>
              <w:br w:type="page"/>
            </w:r>
            <w:r>
              <w:rPr>
                <w:rFonts w:eastAsia="Times New Roman"/>
              </w:rPr>
              <w:br w:type="page"/>
              <w:t xml:space="preserve">Previously reported to the Committee were the induction surveys which formed part of the Principal’s report earlier in the meeting. These results remained strong with 98% of FE, 98% of HE and 96% of Apprenticeships &amp; Skills students indicating that they felt welcomed during their first week in College. Other results indicated that 98% of HE learners and 97% of FE learners said that they felt safe on campus as did the 14-16 age group whilst 100% of Foundation learners felt safe at College. The report included a full list of current survey results. The Committee noted the report. </w:t>
            </w:r>
          </w:p>
          <w:p w:rsidR="00785B26" w:rsidRDefault="00785B26">
            <w:pPr>
              <w:divId w:val="1577088889"/>
              <w:rPr>
                <w:rFonts w:eastAsia="Times New Roman"/>
              </w:rPr>
            </w:pPr>
          </w:p>
          <w:p w:rsidR="00785B26" w:rsidRDefault="003336D5">
            <w:pPr>
              <w:divId w:val="1577088889"/>
              <w:rPr>
                <w:rFonts w:eastAsia="Times New Roman"/>
              </w:rPr>
            </w:pPr>
            <w:r>
              <w:rPr>
                <w:rFonts w:eastAsia="Times New Roman"/>
              </w:rPr>
              <w:br w:type="page"/>
            </w:r>
            <w:r>
              <w:rPr>
                <w:rFonts w:eastAsia="Times New Roman"/>
              </w:rPr>
              <w:br w:type="page"/>
            </w:r>
            <w:r>
              <w:rPr>
                <w:rStyle w:val="Strong"/>
                <w:rFonts w:eastAsia="Times New Roman"/>
              </w:rPr>
              <w:t>x) Subcontracting Provision </w:t>
            </w:r>
            <w:r>
              <w:rPr>
                <w:rFonts w:eastAsia="Times New Roman"/>
              </w:rPr>
              <w:t xml:space="preserve">The Committee considered the report of the Assistant Principal, Partnerships, on current subcontracting provision. Walk-throughs had been completed with subcontractor staff teaching Myerscough College learners; some good sessions were observed with only a few action points to support continuous improvement identified. </w:t>
            </w:r>
            <w:r>
              <w:rPr>
                <w:rFonts w:eastAsia="Times New Roman"/>
              </w:rPr>
              <w:lastRenderedPageBreak/>
              <w:br w:type="page"/>
            </w:r>
            <w:r>
              <w:rPr>
                <w:rFonts w:eastAsia="Times New Roman"/>
              </w:rPr>
              <w:br w:type="page"/>
              <w:t xml:space="preserve">Visiting the classroom (physically and virtually) has also provided the opportunity to discuss the learning programme with students and positive feedback has been received. Overall retention continues to be positive at 99.4% (an increase of 5.2%). This demonstrates that the support provided by the subcontractors in meeting the needs of a diverse group of learners from very challenging backgrounds was effective. </w:t>
            </w:r>
            <w:r>
              <w:rPr>
                <w:rFonts w:eastAsia="Times New Roman"/>
              </w:rPr>
              <w:br w:type="page"/>
            </w:r>
            <w:r>
              <w:rPr>
                <w:rFonts w:eastAsia="Times New Roman"/>
              </w:rPr>
              <w:br w:type="page"/>
            </w:r>
          </w:p>
          <w:p w:rsidR="00785B26" w:rsidRDefault="00785B26">
            <w:pPr>
              <w:divId w:val="1577088889"/>
              <w:rPr>
                <w:rFonts w:eastAsia="Times New Roman"/>
              </w:rPr>
            </w:pPr>
          </w:p>
          <w:p w:rsidR="00785B26" w:rsidRDefault="003336D5">
            <w:pPr>
              <w:divId w:val="1577088889"/>
              <w:rPr>
                <w:rFonts w:eastAsia="Times New Roman"/>
              </w:rPr>
            </w:pPr>
            <w:r>
              <w:rPr>
                <w:rFonts w:eastAsia="Times New Roman"/>
              </w:rPr>
              <w:t xml:space="preserve">The report included a summary of all subcontractors, student numbers and financial costs including the sums paid to subcontractors and those retained by the College. </w:t>
            </w:r>
          </w:p>
          <w:p w:rsidR="00785B26" w:rsidRDefault="00785B26">
            <w:pPr>
              <w:divId w:val="1577088889"/>
              <w:rPr>
                <w:rFonts w:eastAsia="Times New Roman"/>
              </w:rPr>
            </w:pPr>
          </w:p>
          <w:p w:rsidR="00785B26" w:rsidRDefault="003336D5">
            <w:pPr>
              <w:divId w:val="1577088889"/>
              <w:rPr>
                <w:rFonts w:eastAsia="Times New Roman"/>
              </w:rPr>
            </w:pPr>
            <w:r>
              <w:rPr>
                <w:rFonts w:eastAsia="Times New Roman"/>
              </w:rPr>
              <w:t xml:space="preserve">The Committee received the report. </w:t>
            </w:r>
          </w:p>
          <w:p w:rsidR="00785B26" w:rsidRDefault="00785B26">
            <w:pPr>
              <w:divId w:val="1577088889"/>
              <w:rPr>
                <w:rFonts w:eastAsia="Times New Roman"/>
              </w:rPr>
            </w:pPr>
          </w:p>
          <w:p w:rsidR="00785B26" w:rsidRDefault="003336D5">
            <w:pPr>
              <w:divId w:val="1577088889"/>
              <w:rPr>
                <w:rFonts w:eastAsia="Times New Roman"/>
              </w:rPr>
            </w:pPr>
            <w:r>
              <w:rPr>
                <w:rFonts w:eastAsia="Times New Roman"/>
              </w:rPr>
              <w:br w:type="page"/>
            </w:r>
            <w:r>
              <w:rPr>
                <w:rFonts w:eastAsia="Times New Roman"/>
              </w:rPr>
              <w:br w:type="page"/>
            </w:r>
            <w:r>
              <w:rPr>
                <w:rStyle w:val="Strong"/>
                <w:rFonts w:eastAsia="Times New Roman"/>
              </w:rPr>
              <w:t>xi) Curriculum Risk Register</w:t>
            </w:r>
            <w:r>
              <w:rPr>
                <w:rFonts w:eastAsia="Times New Roman"/>
              </w:rPr>
              <w:t xml:space="preserve"> The Committee considered the Curriculum Risk Register noting the key 'inherent risks' and the actions taken to reduce them. Assurance statements were provided against the resulting 'residual risks'. </w:t>
            </w:r>
            <w:r>
              <w:rPr>
                <w:rFonts w:eastAsia="Times New Roman"/>
              </w:rPr>
              <w:br w:type="page"/>
            </w:r>
          </w:p>
          <w:p w:rsidR="00785B26" w:rsidRDefault="00785B26">
            <w:pPr>
              <w:divId w:val="1577088889"/>
              <w:rPr>
                <w:rFonts w:eastAsia="Times New Roman"/>
              </w:rPr>
            </w:pPr>
          </w:p>
          <w:p w:rsidR="00785B26" w:rsidRDefault="003336D5">
            <w:pPr>
              <w:divId w:val="1577088889"/>
              <w:rPr>
                <w:rFonts w:eastAsia="Times New Roman"/>
              </w:rPr>
            </w:pPr>
            <w:r>
              <w:rPr>
                <w:rFonts w:eastAsia="Times New Roman"/>
              </w:rPr>
              <w:t xml:space="preserve">Whilst </w:t>
            </w:r>
            <w:proofErr w:type="spellStart"/>
            <w:r>
              <w:rPr>
                <w:rFonts w:eastAsia="Times New Roman"/>
              </w:rPr>
              <w:t>Covid</w:t>
            </w:r>
            <w:proofErr w:type="spellEnd"/>
            <w:r>
              <w:rPr>
                <w:rFonts w:eastAsia="Times New Roman"/>
              </w:rPr>
              <w:t xml:space="preserve"> was a reducing risk, cyber security remained a major factor throughout the risk register. The Vice Principal pointed out that two of the top five risks now related to the provision of the curriculum. The Committee received the report. </w:t>
            </w:r>
          </w:p>
          <w:p w:rsidR="00785B26" w:rsidRDefault="00785B26">
            <w:pPr>
              <w:divId w:val="1577088889"/>
              <w:rPr>
                <w:rFonts w:eastAsia="Times New Roman"/>
              </w:rPr>
            </w:pPr>
          </w:p>
          <w:p w:rsidR="00785B26" w:rsidRDefault="003336D5">
            <w:pPr>
              <w:divId w:val="1577088889"/>
              <w:rPr>
                <w:rFonts w:eastAsia="Times New Roman"/>
              </w:rPr>
            </w:pPr>
            <w:r>
              <w:rPr>
                <w:rFonts w:eastAsia="Times New Roman"/>
              </w:rPr>
              <w:br w:type="page"/>
            </w:r>
            <w:r>
              <w:rPr>
                <w:rFonts w:eastAsia="Times New Roman"/>
              </w:rPr>
              <w:br w:type="page"/>
            </w:r>
            <w:r>
              <w:rPr>
                <w:rStyle w:val="Strong"/>
                <w:rFonts w:eastAsia="Times New Roman"/>
              </w:rPr>
              <w:t>xii) Annual Cycle of Business 2022/2023</w:t>
            </w:r>
            <w:r>
              <w:rPr>
                <w:rFonts w:eastAsia="Times New Roman"/>
              </w:rPr>
              <w:t xml:space="preserve"> The Clerk submitted a draft Cycle of Business for 2022/2023. The Committee agreed the report.</w:t>
            </w:r>
            <w:r>
              <w:rPr>
                <w:rFonts w:eastAsia="Times New Roman"/>
              </w:rPr>
              <w:br w:type="page"/>
            </w:r>
            <w:r>
              <w:rPr>
                <w:rFonts w:eastAsia="Times New Roman"/>
              </w:rPr>
              <w:br w:type="page"/>
            </w:r>
          </w:p>
          <w:p w:rsidR="00785B26" w:rsidRDefault="00785B26">
            <w:pPr>
              <w:divId w:val="1577088889"/>
              <w:rPr>
                <w:rFonts w:eastAsia="Times New Roman"/>
              </w:rPr>
            </w:pPr>
          </w:p>
          <w:p w:rsidR="00785B26" w:rsidRDefault="003336D5">
            <w:pPr>
              <w:divId w:val="1577088889"/>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785B26" w:rsidRDefault="00785B26">
            <w:pPr>
              <w:divId w:val="1577088889"/>
              <w:rPr>
                <w:rFonts w:eastAsia="Times New Roman"/>
                <w:b/>
                <w:bCs/>
              </w:rPr>
            </w:pPr>
          </w:p>
          <w:p w:rsidR="002E36D1" w:rsidRDefault="003336D5">
            <w:pPr>
              <w:divId w:val="1577088889"/>
              <w:rPr>
                <w:rFonts w:eastAsia="Times New Roman"/>
              </w:rPr>
            </w:pPr>
            <w:r>
              <w:rPr>
                <w:rStyle w:val="Strong"/>
                <w:rFonts w:eastAsia="Times New Roman"/>
              </w:rPr>
              <w:t>That the report be received.</w:t>
            </w:r>
            <w:r>
              <w:rPr>
                <w:rFonts w:eastAsia="Times New Roman"/>
                <w:b/>
                <w:bCs/>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lastRenderedPageBreak/>
              <w:t> </w:t>
            </w:r>
          </w:p>
        </w:tc>
      </w:tr>
      <w:tr w:rsidR="002E36D1">
        <w:trPr>
          <w:tblCellSpacing w:w="15" w:type="dxa"/>
        </w:trPr>
        <w:tc>
          <w:tcPr>
            <w:tcW w:w="1000" w:type="pct"/>
            <w:hideMark/>
          </w:tcPr>
          <w:p w:rsidR="002E36D1" w:rsidRDefault="003336D5">
            <w:pPr>
              <w:rPr>
                <w:rFonts w:eastAsia="Times New Roman"/>
              </w:rPr>
            </w:pPr>
            <w:r>
              <w:rPr>
                <w:rFonts w:eastAsia="Times New Roman"/>
                <w:b/>
                <w:bCs/>
              </w:rPr>
              <w:t>44.22</w:t>
            </w:r>
          </w:p>
        </w:tc>
        <w:tc>
          <w:tcPr>
            <w:tcW w:w="4000" w:type="pct"/>
            <w:hideMark/>
          </w:tcPr>
          <w:p w:rsidR="002E36D1" w:rsidRDefault="003336D5">
            <w:pPr>
              <w:rPr>
                <w:rFonts w:eastAsia="Times New Roman"/>
              </w:rPr>
            </w:pPr>
            <w:r>
              <w:rPr>
                <w:rFonts w:eastAsia="Times New Roman"/>
                <w:b/>
                <w:bCs/>
                <w:i/>
                <w:iCs/>
              </w:rPr>
              <w:t>Report of the Finance &amp; Resources Committee of 28 June 2022</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785B26" w:rsidRDefault="003336D5">
            <w:pPr>
              <w:rPr>
                <w:rStyle w:val="Strong"/>
                <w:rFonts w:eastAsia="Times New Roman"/>
              </w:rPr>
            </w:pPr>
            <w:proofErr w:type="spellStart"/>
            <w:r>
              <w:rPr>
                <w:rStyle w:val="Strong"/>
                <w:rFonts w:eastAsia="Times New Roman"/>
              </w:rPr>
              <w:t>i</w:t>
            </w:r>
            <w:proofErr w:type="spellEnd"/>
            <w:r>
              <w:rPr>
                <w:rStyle w:val="Strong"/>
                <w:rFonts w:eastAsia="Times New Roman"/>
              </w:rPr>
              <w:t>)</w:t>
            </w:r>
            <w:r>
              <w:rPr>
                <w:rFonts w:eastAsia="Times New Roman"/>
              </w:rPr>
              <w:t>    </w:t>
            </w:r>
            <w:r>
              <w:rPr>
                <w:rStyle w:val="Strong"/>
                <w:rFonts w:eastAsia="Times New Roman"/>
              </w:rPr>
              <w:t xml:space="preserve">The Principals Strategic Plan Progress Report </w:t>
            </w:r>
          </w:p>
          <w:p w:rsidR="00785B26" w:rsidRDefault="00785B26">
            <w:pPr>
              <w:rPr>
                <w:rStyle w:val="Strong"/>
                <w:rFonts w:eastAsia="Times New Roman"/>
              </w:rPr>
            </w:pPr>
            <w:r>
              <w:rPr>
                <w:rStyle w:val="Strong"/>
                <w:rFonts w:eastAsia="Times New Roman"/>
              </w:rPr>
              <w:t xml:space="preserve">      </w:t>
            </w:r>
            <w:r w:rsidR="003336D5">
              <w:rPr>
                <w:rStyle w:val="Strong"/>
                <w:rFonts w:eastAsia="Times New Roman"/>
              </w:rPr>
              <w:t xml:space="preserve">2021/2022; </w:t>
            </w:r>
            <w:r w:rsidR="003336D5">
              <w:rPr>
                <w:rFonts w:eastAsia="Times New Roman"/>
                <w:b/>
                <w:bCs/>
              </w:rPr>
              <w:br w:type="page"/>
            </w:r>
            <w:r w:rsidR="003336D5">
              <w:rPr>
                <w:rStyle w:val="Strong"/>
                <w:rFonts w:eastAsia="Times New Roman"/>
              </w:rPr>
              <w:t>       </w:t>
            </w:r>
          </w:p>
          <w:p w:rsidR="00785B26" w:rsidRDefault="00785B26">
            <w:pPr>
              <w:rPr>
                <w:rStyle w:val="Strong"/>
                <w:rFonts w:eastAsia="Times New Roman"/>
              </w:rPr>
            </w:pPr>
            <w:r>
              <w:rPr>
                <w:rStyle w:val="Strong"/>
                <w:rFonts w:eastAsia="Times New Roman"/>
              </w:rPr>
              <w:t xml:space="preserve">      </w:t>
            </w:r>
            <w:r w:rsidR="003336D5">
              <w:rPr>
                <w:rStyle w:val="Strong"/>
                <w:rFonts w:eastAsia="Times New Roman"/>
              </w:rPr>
              <w:t xml:space="preserve">Financial Position Statement including Income and </w:t>
            </w:r>
          </w:p>
          <w:p w:rsidR="00785B26" w:rsidRDefault="00785B26">
            <w:pPr>
              <w:rPr>
                <w:rStyle w:val="Strong"/>
                <w:rFonts w:eastAsia="Times New Roman"/>
              </w:rPr>
            </w:pPr>
            <w:r>
              <w:rPr>
                <w:rStyle w:val="Strong"/>
                <w:rFonts w:eastAsia="Times New Roman"/>
              </w:rPr>
              <w:t xml:space="preserve">      </w:t>
            </w:r>
            <w:r w:rsidR="003336D5">
              <w:rPr>
                <w:rStyle w:val="Strong"/>
                <w:rFonts w:eastAsia="Times New Roman"/>
              </w:rPr>
              <w:t>Expenditure,</w:t>
            </w:r>
            <w:r>
              <w:rPr>
                <w:rStyle w:val="Strong"/>
                <w:rFonts w:eastAsia="Times New Roman"/>
              </w:rPr>
              <w:t xml:space="preserve"> </w:t>
            </w:r>
            <w:r w:rsidR="003336D5">
              <w:rPr>
                <w:rStyle w:val="Strong"/>
                <w:rFonts w:eastAsia="Times New Roman"/>
              </w:rPr>
              <w:t xml:space="preserve">Investment Funds and Interest, Capital and </w:t>
            </w:r>
          </w:p>
          <w:p w:rsidR="00785B26" w:rsidRDefault="00785B26">
            <w:pPr>
              <w:rPr>
                <w:rStyle w:val="Strong"/>
                <w:rFonts w:eastAsia="Times New Roman"/>
              </w:rPr>
            </w:pPr>
            <w:r>
              <w:rPr>
                <w:rStyle w:val="Strong"/>
                <w:rFonts w:eastAsia="Times New Roman"/>
              </w:rPr>
              <w:t xml:space="preserve">      </w:t>
            </w:r>
            <w:r w:rsidR="003336D5">
              <w:rPr>
                <w:rStyle w:val="Strong"/>
                <w:rFonts w:eastAsia="Times New Roman"/>
              </w:rPr>
              <w:t>Revenue Cash Flow,</w:t>
            </w:r>
            <w:r>
              <w:rPr>
                <w:rStyle w:val="Strong"/>
                <w:rFonts w:eastAsia="Times New Roman"/>
              </w:rPr>
              <w:t xml:space="preserve"> </w:t>
            </w:r>
            <w:r w:rsidR="003336D5">
              <w:rPr>
                <w:rStyle w:val="Strong"/>
                <w:rFonts w:eastAsia="Times New Roman"/>
              </w:rPr>
              <w:t xml:space="preserve">Ventures and Capital Expenditure for </w:t>
            </w:r>
          </w:p>
          <w:p w:rsidR="002E36D1" w:rsidRDefault="00785B26">
            <w:pPr>
              <w:rPr>
                <w:rFonts w:eastAsia="Times New Roman"/>
              </w:rPr>
            </w:pPr>
            <w:r>
              <w:rPr>
                <w:rStyle w:val="Strong"/>
                <w:rFonts w:eastAsia="Times New Roman"/>
              </w:rPr>
              <w:t xml:space="preserve">      </w:t>
            </w:r>
            <w:r w:rsidR="003336D5">
              <w:rPr>
                <w:rStyle w:val="Strong"/>
                <w:rFonts w:eastAsia="Times New Roman"/>
              </w:rPr>
              <w:t>Period ended 30 April 2022.</w:t>
            </w:r>
            <w:r w:rsidR="003336D5">
              <w:rPr>
                <w:rFonts w:eastAsia="Times New Roman"/>
              </w:rPr>
              <w:t xml:space="preserve"> </w:t>
            </w:r>
            <w:r w:rsidR="003336D5">
              <w:rPr>
                <w:rFonts w:eastAsia="Times New Roman"/>
              </w:rPr>
              <w:br w:type="page"/>
            </w:r>
            <w:r w:rsidR="003336D5">
              <w:rPr>
                <w:rFonts w:eastAsia="Times New Roman"/>
              </w:rPr>
              <w:br w:type="page"/>
            </w:r>
          </w:p>
          <w:p w:rsidR="00785B26" w:rsidRPr="00785B26" w:rsidRDefault="00785B26">
            <w:pPr>
              <w:rPr>
                <w:rFonts w:eastAsia="Times New Roman"/>
                <w:b/>
                <w:bCs/>
              </w:rPr>
            </w:pPr>
          </w:p>
          <w:p w:rsidR="00785B26" w:rsidRDefault="003336D5">
            <w:pPr>
              <w:divId w:val="127286316"/>
              <w:rPr>
                <w:rFonts w:eastAsia="Times New Roman"/>
              </w:rPr>
            </w:pPr>
            <w:r>
              <w:rPr>
                <w:rFonts w:eastAsia="Times New Roman"/>
              </w:rPr>
              <w:t>The Committee received all of the above regular reports on the various aspects of the College finances for the period ended 30 April 2022. It was pleasing to note that the finances of the College remained in a healthy state with the balance sheet remaining strong. The Committee considered the Strategic Plan Progress Report for the Finance and Resources Committee. The key performance indicators related to income, the Capital Plan, Human Resources Statistics and financial performance. The report was based on the new Strategic Goals of People and Sustainability.</w:t>
            </w:r>
            <w:r>
              <w:rPr>
                <w:rFonts w:eastAsia="Times New Roman"/>
              </w:rPr>
              <w:br w:type="page"/>
            </w:r>
            <w:r>
              <w:rPr>
                <w:rFonts w:eastAsia="Times New Roman"/>
              </w:rPr>
              <w:br w:type="page"/>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t xml:space="preserve">The targets under People included student satisfaction and in general these expressed good/strong responses. Digital Learning was the only </w:t>
            </w:r>
            <w:r>
              <w:rPr>
                <w:rFonts w:eastAsia="Times New Roman"/>
              </w:rPr>
              <w:lastRenderedPageBreak/>
              <w:t xml:space="preserve">area below target for student satisfaction. Responses to the staff survey were below the target of 55% at 47.1%. </w:t>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br w:type="page"/>
            </w:r>
            <w:r>
              <w:rPr>
                <w:rFonts w:eastAsia="Times New Roman"/>
              </w:rPr>
              <w:br w:type="page"/>
              <w:t xml:space="preserve">Staff CPD was below target at 43.6% but there were arrangement in place for further CPD opportunities in the coming days. The remaining financial indicators were on target apart from overall HE numbers and adult apprentices. Recruitment to FE was above target although with an increase in projected subcontracting students. The Capital Plan was anticipated to be delivered within target. </w:t>
            </w:r>
            <w:r>
              <w:rPr>
                <w:rFonts w:eastAsia="Times New Roman"/>
              </w:rPr>
              <w:br w:type="page"/>
            </w:r>
            <w:r>
              <w:rPr>
                <w:rFonts w:eastAsia="Times New Roman"/>
              </w:rPr>
              <w:br w:type="page"/>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t>The finance report was presented by the Deputy Principal, Finance and Corporate Services. The report included a statement of comprehensive income together with a detailed analysis. The statements showed the actual results for the period up to 30 April 2021, together with the outturn for 2020-2021, the budget for 2021-2022 (revised December 2021), which was approved by the Board in July 2021 together with the Forecast for 2022/23.</w:t>
            </w:r>
            <w:r>
              <w:rPr>
                <w:rFonts w:eastAsia="Times New Roman"/>
              </w:rPr>
              <w:br w:type="page"/>
            </w:r>
            <w:r>
              <w:rPr>
                <w:rFonts w:eastAsia="Times New Roman"/>
              </w:rPr>
              <w:br w:type="page"/>
              <w:t xml:space="preserve">The Balance Sheet as at the period end was also included, together with details of Cash Flow for the year to 30 April 2022 and forecast Cash Flow to July 2022. Overall College income was £25.883m against a budget of £26.146m. Surplus income of £1,552k was £93k behind budget. A reduction in income owing to limited commercial and student related activities (due to reduced footfall on campus) had been offset by cost savings. EBITDA to income of £3,125k was £147k behind budget but remained healthy. </w:t>
            </w:r>
            <w:r>
              <w:rPr>
                <w:rFonts w:eastAsia="Times New Roman"/>
              </w:rPr>
              <w:br w:type="page"/>
            </w:r>
            <w:r>
              <w:rPr>
                <w:rFonts w:eastAsia="Times New Roman"/>
              </w:rPr>
              <w:br w:type="page"/>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t xml:space="preserve">The actual payroll to income ratio was 56.2% against a forecast of 55.8% and original target of 57.6%. Cash balances at the period-end were £12.428m compared to a forecast of £11.063m. Cash days stood at 132 days. </w:t>
            </w:r>
            <w:r>
              <w:rPr>
                <w:rFonts w:eastAsia="Times New Roman"/>
              </w:rPr>
              <w:br w:type="page"/>
            </w:r>
            <w:r>
              <w:rPr>
                <w:rFonts w:eastAsia="Times New Roman"/>
              </w:rPr>
              <w:br w:type="page"/>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t>Ventures Departmental accounts shows the overall margin, excluding the farm, of £921k against a forecast of £910k, £11k ahead and a promising position given the challenging circumstances. Including the farm, the margin was £720k against a forecast of £813k, a variance of £53k. The overall margin excluding the farm result is 33% and 20% including the farm loss against a control budget forecast of 34% and 22% respectively.</w:t>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br w:type="page"/>
            </w:r>
            <w:r>
              <w:rPr>
                <w:rFonts w:eastAsia="Times New Roman"/>
              </w:rPr>
              <w:br w:type="page"/>
              <w:t>The report included the full details of capital expenditure. This was currently £1.75m against a revised budget of £2.904m, which included the additional funding of £695k from the ESFA.</w:t>
            </w:r>
            <w:r>
              <w:rPr>
                <w:rFonts w:eastAsia="Times New Roman"/>
              </w:rPr>
              <w:br w:type="page"/>
            </w:r>
            <w:r>
              <w:rPr>
                <w:rFonts w:eastAsia="Times New Roman"/>
              </w:rPr>
              <w:br w:type="page"/>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t xml:space="preserve">The comparison to the FE Commissioner's Financial Benchmarks remained positive. </w:t>
            </w:r>
            <w:r>
              <w:rPr>
                <w:rFonts w:eastAsia="Times New Roman"/>
              </w:rPr>
              <w:br w:type="page"/>
            </w:r>
            <w:r>
              <w:rPr>
                <w:rFonts w:eastAsia="Times New Roman"/>
              </w:rPr>
              <w:br w:type="page"/>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t xml:space="preserve">The Financial Health Forecast Grade continued to reflect Outstanding. </w:t>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br w:type="page"/>
            </w:r>
            <w:r>
              <w:rPr>
                <w:rFonts w:eastAsia="Times New Roman"/>
              </w:rPr>
              <w:br w:type="page"/>
              <w:t>Also considered with the financial report was a farm monitoring report.</w:t>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lastRenderedPageBreak/>
              <w:br w:type="page"/>
            </w:r>
            <w:r>
              <w:rPr>
                <w:rFonts w:eastAsia="Times New Roman"/>
              </w:rPr>
              <w:br w:type="page"/>
              <w:t>The Committee asked various question on the reports and sought clarification in some areas.</w:t>
            </w:r>
            <w:r>
              <w:rPr>
                <w:rFonts w:eastAsia="Times New Roman"/>
              </w:rPr>
              <w:br w:type="page"/>
            </w:r>
            <w:r>
              <w:rPr>
                <w:rFonts w:eastAsia="Times New Roman"/>
              </w:rPr>
              <w:br w:type="page"/>
              <w:t>The Committee received the report and also welcomed the current financial position.</w:t>
            </w:r>
            <w:r>
              <w:rPr>
                <w:rFonts w:eastAsia="Times New Roman"/>
              </w:rPr>
              <w:br w:type="page"/>
            </w:r>
            <w:r>
              <w:rPr>
                <w:rFonts w:eastAsia="Times New Roman"/>
              </w:rPr>
              <w:br w:type="page"/>
            </w:r>
          </w:p>
          <w:p w:rsidR="00785B26" w:rsidRDefault="00785B26">
            <w:pPr>
              <w:divId w:val="127286316"/>
              <w:rPr>
                <w:rFonts w:eastAsia="Times New Roman"/>
              </w:rPr>
            </w:pPr>
          </w:p>
          <w:p w:rsidR="00785B26" w:rsidRDefault="003336D5">
            <w:pPr>
              <w:divId w:val="127286316"/>
              <w:rPr>
                <w:rFonts w:eastAsia="Times New Roman"/>
              </w:rPr>
            </w:pPr>
            <w:r>
              <w:rPr>
                <w:rStyle w:val="Strong"/>
                <w:rFonts w:eastAsia="Times New Roman"/>
              </w:rPr>
              <w:t>ii) ESFA Financial Health Grade 2020/2021</w:t>
            </w:r>
            <w:r>
              <w:rPr>
                <w:rFonts w:eastAsia="Times New Roman"/>
              </w:rPr>
              <w:t xml:space="preserve"> The Committee considered a letter from the ESFA confirming the Financial Health Grade for 2020/2021 as Outstanding. Also attached with the letter was a copy of the ESFA Dashboard together with guidance on how to download and view it on a regular basis. The Committee welcomed the confirmation of a strong financial performance.</w:t>
            </w:r>
            <w:r>
              <w:rPr>
                <w:rFonts w:eastAsia="Times New Roman"/>
              </w:rPr>
              <w:br w:type="page"/>
            </w:r>
            <w:r>
              <w:rPr>
                <w:rFonts w:eastAsia="Times New Roman"/>
              </w:rPr>
              <w:br w:type="page"/>
            </w:r>
          </w:p>
          <w:p w:rsidR="00785B26" w:rsidRDefault="00785B26">
            <w:pPr>
              <w:divId w:val="127286316"/>
              <w:rPr>
                <w:rFonts w:eastAsia="Times New Roman"/>
              </w:rPr>
            </w:pPr>
          </w:p>
          <w:p w:rsidR="00785B26" w:rsidRDefault="003336D5">
            <w:pPr>
              <w:divId w:val="127286316"/>
              <w:rPr>
                <w:rFonts w:eastAsia="Times New Roman"/>
              </w:rPr>
            </w:pPr>
            <w:r>
              <w:rPr>
                <w:rStyle w:val="Strong"/>
                <w:rFonts w:eastAsia="Times New Roman"/>
              </w:rPr>
              <w:t>iii) FE Bursary Fund Policy, Procedure and Allocation 2022/2023</w:t>
            </w:r>
            <w:r>
              <w:rPr>
                <w:rFonts w:eastAsia="Times New Roman"/>
              </w:rPr>
              <w:t xml:space="preserve"> The Committee considered the review of the HE Bursary Fund Policy, Procedure and Allocations for 2022/2023. Only minor amendments had been made to the Policy and Procedure from the previous year. The Committee also considered two reports on the bursary fund awards for 2022/2023. The Committee noted that the Bursary Fund Policy and Procedure remained fit for purpose and agreed the proposed allocations for 2022/2023. </w:t>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br w:type="page"/>
            </w:r>
            <w:r>
              <w:rPr>
                <w:rFonts w:eastAsia="Times New Roman"/>
              </w:rPr>
              <w:br w:type="page"/>
            </w:r>
            <w:r>
              <w:rPr>
                <w:rStyle w:val="Strong"/>
                <w:rFonts w:eastAsia="Times New Roman"/>
              </w:rPr>
              <w:t>iv) ONS Review of College Status</w:t>
            </w:r>
            <w:r>
              <w:rPr>
                <w:rFonts w:eastAsia="Times New Roman"/>
              </w:rPr>
              <w:t xml:space="preserve"> The Deputy Principal, Finance and Corporate Services presented a report that informed the Committee that in May 2022 the Office for National Statistics (ONS) published its updated work plan. A new addition to be completed in quarter 3 July to September 2022 was a review of the sector classification of FE Colleges, as follows:</w:t>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br w:type="page"/>
            </w:r>
            <w:r>
              <w:rPr>
                <w:rFonts w:eastAsia="Times New Roman"/>
              </w:rPr>
              <w:br w:type="page"/>
              <w:t>‘From 1 April 2012, Further Education Colleges (FECs), Sixth Form College Corporations (SFCCs), and institutions designated as being in the FE sector (Designated Institutions), in England, have been classified to the non-profit institutions serving households (NPISH) sector (S.15) in the UK National Accounts. This followed the introduction of the Education Act 2011, which resulted in these colleges being reclassified from the central government subsector (S.1311).</w:t>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t>'</w:t>
            </w:r>
            <w:r>
              <w:rPr>
                <w:rFonts w:eastAsia="Times New Roman"/>
              </w:rPr>
              <w:br w:type="page"/>
            </w:r>
            <w:r>
              <w:rPr>
                <w:rFonts w:eastAsia="Times New Roman"/>
              </w:rPr>
              <w:br w:type="page"/>
              <w:t>Following the Skills for Jobs White Paper published in January 2021, and subsequent legislative changes with the aim of improving the skills and post-16 education sector in England, ONS will carry out a review of the sector classification of FECs, SFCCs, and Designated Institutions in England in the context of the latest international guidance. As part of this process ONS will consider the content of the Post-16 Education Act 2022 alongside other relevant Acts, such as the Education Act 2011 and the Further and Higher Education Act 1992. The Committee noted the report.</w:t>
            </w:r>
            <w:r>
              <w:rPr>
                <w:rFonts w:eastAsia="Times New Roman"/>
              </w:rPr>
              <w:br w:type="page"/>
            </w:r>
            <w:r>
              <w:rPr>
                <w:rFonts w:eastAsia="Times New Roman"/>
              </w:rPr>
              <w:br w:type="page"/>
            </w:r>
          </w:p>
          <w:p w:rsidR="00785B26" w:rsidRDefault="00785B26">
            <w:pPr>
              <w:divId w:val="127286316"/>
              <w:rPr>
                <w:rFonts w:eastAsia="Times New Roman"/>
              </w:rPr>
            </w:pPr>
          </w:p>
          <w:p w:rsidR="00785B26" w:rsidRDefault="003336D5">
            <w:pPr>
              <w:divId w:val="127286316"/>
              <w:rPr>
                <w:rFonts w:eastAsia="Times New Roman"/>
              </w:rPr>
            </w:pPr>
            <w:r>
              <w:rPr>
                <w:rStyle w:val="Strong"/>
                <w:rFonts w:eastAsia="Times New Roman"/>
              </w:rPr>
              <w:t>v) Strategic Risk Register</w:t>
            </w:r>
            <w:r>
              <w:rPr>
                <w:rFonts w:eastAsia="Times New Roman"/>
              </w:rPr>
              <w:t xml:space="preserve"> The Committee considered the Strategic Risk Report for 2021/2022 as presented by the Deputy Principal, Finance and Corporate Services. Included in the report was a reference to the risk appetite statement, risk assessment framework and risk heat map. The report now identified the top five risks for the College. The Committee noted the report. </w:t>
            </w:r>
          </w:p>
          <w:p w:rsidR="00785B26" w:rsidRDefault="003336D5">
            <w:pPr>
              <w:divId w:val="127286316"/>
              <w:rPr>
                <w:rFonts w:eastAsia="Times New Roman"/>
              </w:rPr>
            </w:pPr>
            <w:r>
              <w:rPr>
                <w:rFonts w:eastAsia="Times New Roman"/>
              </w:rPr>
              <w:lastRenderedPageBreak/>
              <w:br w:type="page"/>
            </w:r>
            <w:r>
              <w:rPr>
                <w:rFonts w:eastAsia="Times New Roman"/>
              </w:rPr>
              <w:br w:type="page"/>
            </w:r>
            <w:r>
              <w:rPr>
                <w:rStyle w:val="Strong"/>
                <w:rFonts w:eastAsia="Times New Roman"/>
              </w:rPr>
              <w:t>vi) Human Resources for the Period Ending 30 April 2022</w:t>
            </w:r>
            <w:r>
              <w:rPr>
                <w:rFonts w:eastAsia="Times New Roman"/>
              </w:rPr>
              <w:t xml:space="preserve"> The Committee considered the Human Resources Report which contained an analysis of staff turnover, breakdown analysis of leavers, a staff stability index and staff sickness statistics for the year up to 30 April 2022.</w:t>
            </w:r>
            <w:r>
              <w:rPr>
                <w:rFonts w:eastAsia="Times New Roman"/>
              </w:rPr>
              <w:br w:type="page"/>
            </w:r>
            <w:r>
              <w:rPr>
                <w:rFonts w:eastAsia="Times New Roman"/>
              </w:rPr>
              <w:br w:type="page"/>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t xml:space="preserve">The Committee noted that staff turnover had increased to pre pandemic levels, currently at 14.74% (12.3% in 2021) and in line with national benchmarks. </w:t>
            </w:r>
            <w:r>
              <w:rPr>
                <w:rFonts w:eastAsia="Times New Roman"/>
              </w:rPr>
              <w:br w:type="page"/>
            </w:r>
            <w:r>
              <w:rPr>
                <w:rFonts w:eastAsia="Times New Roman"/>
              </w:rPr>
              <w:br w:type="page"/>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t>The average number of working days lost due to sickness at the College was 4.64 days and lost time percentage was 1.78%. During the same period last year, the average number of working days lost due to sickness at the College was 4.09 and the lost time percentage was 1.57%.</w:t>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br w:type="page"/>
            </w:r>
            <w:r>
              <w:rPr>
                <w:rFonts w:eastAsia="Times New Roman"/>
              </w:rPr>
              <w:br w:type="page"/>
              <w:t>Currently long term sickness stands at 7 employees, compared to 6 at the same time last year. There had been 76 additional vacancies this quarter.</w:t>
            </w:r>
            <w:r>
              <w:rPr>
                <w:rFonts w:eastAsia="Times New Roman"/>
              </w:rPr>
              <w:br w:type="page"/>
            </w:r>
            <w:r>
              <w:rPr>
                <w:rFonts w:eastAsia="Times New Roman"/>
              </w:rPr>
              <w:br w:type="page"/>
            </w:r>
          </w:p>
          <w:p w:rsidR="00785B26" w:rsidRDefault="00785B26">
            <w:pPr>
              <w:divId w:val="127286316"/>
              <w:rPr>
                <w:rFonts w:eastAsia="Times New Roman"/>
              </w:rPr>
            </w:pPr>
          </w:p>
          <w:p w:rsidR="00785B26" w:rsidRDefault="003336D5">
            <w:pPr>
              <w:divId w:val="127286316"/>
              <w:rPr>
                <w:rFonts w:eastAsia="Times New Roman"/>
              </w:rPr>
            </w:pPr>
            <w:r>
              <w:rPr>
                <w:rFonts w:eastAsia="Times New Roman"/>
              </w:rPr>
              <w:t>For the College the Stability Index remained within a healthy range. The stability figure for this quarter was 75%, compared with 76% in the previous quarter. The general benchmark figure for stability was 75-85%. The Committee received the report.</w:t>
            </w:r>
            <w:r>
              <w:rPr>
                <w:rFonts w:eastAsia="Times New Roman"/>
              </w:rPr>
              <w:br w:type="page"/>
            </w:r>
            <w:r>
              <w:rPr>
                <w:rFonts w:eastAsia="Times New Roman"/>
              </w:rPr>
              <w:br w:type="page"/>
            </w:r>
          </w:p>
          <w:p w:rsidR="00785B26" w:rsidRDefault="00785B26">
            <w:pPr>
              <w:divId w:val="127286316"/>
              <w:rPr>
                <w:rFonts w:eastAsia="Times New Roman"/>
              </w:rPr>
            </w:pPr>
          </w:p>
          <w:p w:rsidR="00785B26" w:rsidRDefault="003336D5">
            <w:pPr>
              <w:divId w:val="127286316"/>
              <w:rPr>
                <w:rFonts w:eastAsia="Times New Roman"/>
              </w:rPr>
            </w:pPr>
            <w:r>
              <w:rPr>
                <w:rStyle w:val="Strong"/>
                <w:rFonts w:eastAsia="Times New Roman"/>
              </w:rPr>
              <w:t>vii) Health and Safety Report for the Period Ended 30 April 2022</w:t>
            </w:r>
            <w:r>
              <w:rPr>
                <w:rFonts w:eastAsia="Times New Roman"/>
              </w:rPr>
              <w:t xml:space="preserve"> Members considered the Health and Safety Report for the period ended 30 April 2022 which provided an analysis of accident statistics over the period together with other Health and Safety activities including policy updates, staff training, free health checks, auditing and inspections.</w:t>
            </w:r>
          </w:p>
          <w:p w:rsidR="00785B26" w:rsidRDefault="00785B26">
            <w:pPr>
              <w:divId w:val="127286316"/>
              <w:rPr>
                <w:rFonts w:eastAsia="Times New Roman"/>
              </w:rPr>
            </w:pPr>
          </w:p>
          <w:p w:rsidR="002E36D1" w:rsidRDefault="003336D5">
            <w:pPr>
              <w:divId w:val="127286316"/>
              <w:rPr>
                <w:rFonts w:eastAsia="Times New Roman"/>
              </w:rPr>
            </w:pPr>
            <w:r>
              <w:rPr>
                <w:rFonts w:eastAsia="Times New Roman"/>
              </w:rPr>
              <w:br w:type="page"/>
            </w:r>
            <w:r>
              <w:rPr>
                <w:rFonts w:eastAsia="Times New Roman"/>
              </w:rPr>
              <w:br w:type="page"/>
              <w:t>Analysis indicated a rise in the number of accidents reported during the last quarter.</w:t>
            </w:r>
            <w:r>
              <w:rPr>
                <w:rFonts w:eastAsia="Times New Roman"/>
              </w:rPr>
              <w:br w:type="page"/>
            </w:r>
          </w:p>
          <w:p w:rsidR="002E36D1" w:rsidRDefault="003336D5">
            <w:pPr>
              <w:pStyle w:val="NormalWeb"/>
              <w:divId w:val="127286316"/>
            </w:pPr>
            <w:r>
              <w:t>However, of the current accidents reported:</w:t>
            </w:r>
          </w:p>
          <w:p w:rsidR="002E36D1" w:rsidRDefault="003336D5">
            <w:pPr>
              <w:pStyle w:val="NormalWeb"/>
              <w:divId w:val="127286316"/>
            </w:pPr>
            <w:r>
              <w:t>29  (24%) were taken to hospital</w:t>
            </w:r>
          </w:p>
          <w:p w:rsidR="002E36D1" w:rsidRDefault="003336D5">
            <w:pPr>
              <w:pStyle w:val="NormalWeb"/>
              <w:divId w:val="127286316"/>
            </w:pPr>
            <w:r>
              <w:t>57  (47.5%) received first aid treatment</w:t>
            </w:r>
          </w:p>
          <w:p w:rsidR="002E36D1" w:rsidRDefault="003336D5">
            <w:pPr>
              <w:pStyle w:val="NormalWeb"/>
              <w:divId w:val="127286316"/>
            </w:pPr>
            <w:r>
              <w:t>34  (28.5%) needed no treatment</w:t>
            </w:r>
          </w:p>
          <w:p w:rsidR="002E36D1" w:rsidRDefault="003336D5">
            <w:pPr>
              <w:pStyle w:val="NormalWeb"/>
              <w:divId w:val="127286316"/>
            </w:pPr>
            <w:r>
              <w:t>76% of accidents were either treated on site or required no treatment.</w:t>
            </w:r>
          </w:p>
          <w:p w:rsidR="002E36D1" w:rsidRDefault="003336D5">
            <w:pPr>
              <w:pStyle w:val="NormalWeb"/>
              <w:divId w:val="127286316"/>
            </w:pPr>
            <w:r>
              <w:t>There were no RIDDOR reportable accidents during the period and there were no identified trends from the current locations of the accidents.</w:t>
            </w:r>
          </w:p>
          <w:p w:rsidR="002E36D1" w:rsidRDefault="003336D5">
            <w:pPr>
              <w:pStyle w:val="NormalWeb"/>
              <w:divId w:val="127286316"/>
            </w:pPr>
            <w:r>
              <w:t>The report included details of recent audits, training and drills. The Committee received the report.</w:t>
            </w:r>
          </w:p>
          <w:p w:rsidR="00343955" w:rsidRDefault="003336D5">
            <w:pPr>
              <w:divId w:val="127286316"/>
              <w:rPr>
                <w:rFonts w:eastAsia="Times New Roman"/>
              </w:rPr>
            </w:pPr>
            <w:r>
              <w:rPr>
                <w:rFonts w:eastAsia="Times New Roman"/>
              </w:rPr>
              <w:t>Governors on the Corporation sought clarification on the possible impact of the ONS Review. The Deputy Principal, Finance and Corporate Services, responded to the questions.</w:t>
            </w:r>
            <w:r>
              <w:rPr>
                <w:rFonts w:eastAsia="Times New Roman"/>
              </w:rPr>
              <w:br w:type="page"/>
            </w:r>
            <w:r>
              <w:rPr>
                <w:rFonts w:eastAsia="Times New Roman"/>
              </w:rPr>
              <w:br w:type="page"/>
            </w:r>
          </w:p>
          <w:p w:rsidR="00343955" w:rsidRDefault="003336D5">
            <w:pPr>
              <w:divId w:val="127286316"/>
              <w:rPr>
                <w:rFonts w:eastAsia="Times New Roman"/>
                <w:b/>
                <w:bCs/>
              </w:rPr>
            </w:pPr>
            <w:r>
              <w:rPr>
                <w:rStyle w:val="Strong"/>
                <w:rFonts w:eastAsia="Times New Roman"/>
              </w:rPr>
              <w:lastRenderedPageBreak/>
              <w:t>Resolved:</w:t>
            </w:r>
            <w:r>
              <w:rPr>
                <w:rFonts w:eastAsia="Times New Roman"/>
                <w:b/>
                <w:bCs/>
              </w:rPr>
              <w:br w:type="page"/>
            </w:r>
            <w:r>
              <w:rPr>
                <w:rFonts w:eastAsia="Times New Roman"/>
                <w:b/>
                <w:bCs/>
              </w:rPr>
              <w:br w:type="page"/>
            </w:r>
          </w:p>
          <w:p w:rsidR="00343955" w:rsidRDefault="00343955">
            <w:pPr>
              <w:divId w:val="127286316"/>
              <w:rPr>
                <w:rStyle w:val="Strong"/>
                <w:rFonts w:eastAsia="Times New Roman"/>
              </w:rPr>
            </w:pPr>
          </w:p>
          <w:p w:rsidR="002E36D1" w:rsidRDefault="003336D5">
            <w:pPr>
              <w:divId w:val="127286316"/>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lastRenderedPageBreak/>
              <w:t> </w:t>
            </w:r>
          </w:p>
        </w:tc>
      </w:tr>
      <w:tr w:rsidR="002E36D1">
        <w:trPr>
          <w:tblCellSpacing w:w="15" w:type="dxa"/>
        </w:trPr>
        <w:tc>
          <w:tcPr>
            <w:tcW w:w="1000" w:type="pct"/>
            <w:hideMark/>
          </w:tcPr>
          <w:p w:rsidR="002E36D1" w:rsidRDefault="003336D5">
            <w:pPr>
              <w:rPr>
                <w:rFonts w:eastAsia="Times New Roman"/>
              </w:rPr>
            </w:pPr>
            <w:r>
              <w:rPr>
                <w:rFonts w:eastAsia="Times New Roman"/>
                <w:b/>
                <w:bCs/>
              </w:rPr>
              <w:t>45.22</w:t>
            </w:r>
          </w:p>
        </w:tc>
        <w:tc>
          <w:tcPr>
            <w:tcW w:w="4000" w:type="pct"/>
            <w:hideMark/>
          </w:tcPr>
          <w:p w:rsidR="002E36D1" w:rsidRDefault="003336D5">
            <w:pPr>
              <w:rPr>
                <w:rFonts w:eastAsia="Times New Roman"/>
              </w:rPr>
            </w:pPr>
            <w:r>
              <w:rPr>
                <w:rFonts w:eastAsia="Times New Roman"/>
                <w:b/>
                <w:bCs/>
                <w:i/>
                <w:iCs/>
              </w:rPr>
              <w:t>External Board Review - Guidance</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785B26" w:rsidRDefault="003336D5">
            <w:pPr>
              <w:rPr>
                <w:rFonts w:eastAsia="Times New Roman"/>
              </w:rPr>
            </w:pPr>
            <w:r>
              <w:rPr>
                <w:rFonts w:eastAsia="Times New Roman"/>
              </w:rPr>
              <w:t>The Corporation considered the recently published Guidance on External Governance Reviews which required the College to commission:</w:t>
            </w:r>
            <w:r>
              <w:rPr>
                <w:rFonts w:eastAsia="Times New Roman"/>
              </w:rPr>
              <w:br w:type="page"/>
            </w:r>
            <w:r>
              <w:rPr>
                <w:rFonts w:eastAsia="Times New Roman"/>
              </w:rPr>
              <w:br w:type="page"/>
              <w:t>  </w:t>
            </w:r>
          </w:p>
          <w:p w:rsidR="00785B26" w:rsidRDefault="00785B26">
            <w:pPr>
              <w:rPr>
                <w:rFonts w:eastAsia="Times New Roman"/>
              </w:rPr>
            </w:pPr>
          </w:p>
          <w:p w:rsidR="00785B26" w:rsidRDefault="003336D5">
            <w:pPr>
              <w:rPr>
                <w:rFonts w:eastAsia="Times New Roman"/>
              </w:rPr>
            </w:pPr>
            <w:r>
              <w:rPr>
                <w:rFonts w:eastAsia="Times New Roman"/>
              </w:rPr>
              <w:t>an external Governance review every three years;</w:t>
            </w:r>
            <w:r>
              <w:rPr>
                <w:rFonts w:eastAsia="Times New Roman"/>
              </w:rPr>
              <w:br w:type="page"/>
            </w:r>
            <w:r>
              <w:rPr>
                <w:rFonts w:eastAsia="Times New Roman"/>
              </w:rPr>
              <w:br w:type="page"/>
              <w:t>  </w:t>
            </w:r>
          </w:p>
          <w:p w:rsidR="00AF7F50" w:rsidRDefault="003336D5">
            <w:pPr>
              <w:rPr>
                <w:rFonts w:eastAsia="Times New Roman"/>
              </w:rPr>
            </w:pPr>
            <w:r>
              <w:rPr>
                <w:rFonts w:eastAsia="Times New Roman"/>
              </w:rPr>
              <w:t xml:space="preserve">have an annual governance self-assessment; and </w:t>
            </w:r>
            <w:r>
              <w:rPr>
                <w:rFonts w:eastAsia="Times New Roman"/>
              </w:rPr>
              <w:br w:type="page"/>
            </w:r>
            <w:r>
              <w:rPr>
                <w:rFonts w:eastAsia="Times New Roman"/>
              </w:rPr>
              <w:br w:type="page"/>
              <w:t xml:space="preserve">   </w:t>
            </w:r>
          </w:p>
          <w:p w:rsidR="00AF7F50" w:rsidRDefault="003336D5">
            <w:pPr>
              <w:rPr>
                <w:rFonts w:eastAsia="Times New Roman"/>
              </w:rPr>
            </w:pPr>
            <w:r>
              <w:rPr>
                <w:rFonts w:eastAsia="Times New Roman"/>
              </w:rPr>
              <w:t>share the results and associated actions with the department on request. </w:t>
            </w:r>
            <w:r>
              <w:rPr>
                <w:rFonts w:eastAsia="Times New Roman"/>
              </w:rPr>
              <w:br w:type="page"/>
            </w:r>
            <w:r>
              <w:rPr>
                <w:rFonts w:eastAsia="Times New Roman"/>
              </w:rPr>
              <w:br w:type="page"/>
            </w:r>
          </w:p>
          <w:p w:rsidR="00AF7F50" w:rsidRDefault="00AF7F50">
            <w:pPr>
              <w:rPr>
                <w:rFonts w:eastAsia="Times New Roman"/>
              </w:rPr>
            </w:pPr>
          </w:p>
          <w:p w:rsidR="00AF7F50" w:rsidRDefault="00AF7F50">
            <w:pPr>
              <w:rPr>
                <w:rFonts w:eastAsia="Times New Roman"/>
              </w:rPr>
            </w:pPr>
            <w:r>
              <w:rPr>
                <w:rFonts w:eastAsia="Times New Roman"/>
              </w:rPr>
              <w:t>The Clerk reported that an E</w:t>
            </w:r>
            <w:r w:rsidR="003336D5">
              <w:rPr>
                <w:rFonts w:eastAsia="Times New Roman"/>
              </w:rPr>
              <w:t>xternal Governance Review must be undertaken no later than July 2024. The College already met the requirement for an annual self-assessment but he would review its operation prior to undertaking this year's exercise.</w:t>
            </w:r>
            <w:r w:rsidR="003336D5">
              <w:rPr>
                <w:rFonts w:eastAsia="Times New Roman"/>
              </w:rPr>
              <w:br w:type="page"/>
            </w:r>
            <w:r w:rsidR="003336D5">
              <w:rPr>
                <w:rFonts w:eastAsia="Times New Roman"/>
              </w:rPr>
              <w:br w:type="page"/>
            </w:r>
          </w:p>
          <w:p w:rsidR="00AF7F50" w:rsidRDefault="00AF7F50">
            <w:pPr>
              <w:rPr>
                <w:rFonts w:eastAsia="Times New Roman"/>
              </w:rPr>
            </w:pPr>
          </w:p>
          <w:p w:rsidR="00AF7F50" w:rsidRDefault="003336D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AF7F50" w:rsidRDefault="00AF7F50">
            <w:pPr>
              <w:rPr>
                <w:rFonts w:eastAsia="Times New Roman"/>
                <w:b/>
                <w:bCs/>
              </w:rPr>
            </w:pPr>
          </w:p>
          <w:p w:rsidR="002E36D1" w:rsidRDefault="003336D5">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t> </w:t>
            </w:r>
          </w:p>
        </w:tc>
      </w:tr>
      <w:tr w:rsidR="002E36D1">
        <w:trPr>
          <w:tblCellSpacing w:w="15" w:type="dxa"/>
        </w:trPr>
        <w:tc>
          <w:tcPr>
            <w:tcW w:w="1000" w:type="pct"/>
            <w:hideMark/>
          </w:tcPr>
          <w:p w:rsidR="002E36D1" w:rsidRDefault="003336D5">
            <w:pPr>
              <w:rPr>
                <w:rFonts w:eastAsia="Times New Roman"/>
              </w:rPr>
            </w:pPr>
            <w:r>
              <w:rPr>
                <w:rFonts w:eastAsia="Times New Roman"/>
                <w:b/>
                <w:bCs/>
              </w:rPr>
              <w:t>46.22</w:t>
            </w:r>
          </w:p>
        </w:tc>
        <w:tc>
          <w:tcPr>
            <w:tcW w:w="4000" w:type="pct"/>
            <w:hideMark/>
          </w:tcPr>
          <w:p w:rsidR="002E36D1" w:rsidRDefault="003336D5">
            <w:pPr>
              <w:rPr>
                <w:rFonts w:eastAsia="Times New Roman"/>
              </w:rPr>
            </w:pPr>
            <w:r>
              <w:rPr>
                <w:rFonts w:eastAsia="Times New Roman"/>
                <w:b/>
                <w:bCs/>
                <w:i/>
                <w:iCs/>
              </w:rPr>
              <w:t>Key Strategic Risks</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2E36D1">
              <w:trPr>
                <w:tblCellSpacing w:w="15" w:type="dxa"/>
              </w:trPr>
              <w:tc>
                <w:tcPr>
                  <w:tcW w:w="0" w:type="auto"/>
                  <w:vAlign w:val="center"/>
                  <w:hideMark/>
                </w:tcPr>
                <w:p w:rsidR="00AF7F50" w:rsidRDefault="003336D5" w:rsidP="006C4BFD">
                  <w:pPr>
                    <w:pStyle w:val="NormalWeb"/>
                    <w:framePr w:hSpace="45" w:wrap="around" w:vAnchor="text" w:hAnchor="text"/>
                    <w:spacing w:before="0" w:beforeAutospacing="0" w:after="0" w:afterAutospacing="0"/>
                  </w:pPr>
                  <w:r>
                    <w:t>The Corporation considered the Strategic &amp; Governance Risk Report for 2021/2022 as presented by the Deputy Principal, Finance and Corporate Services. Included in the report was a reference to the risk appetite statement, risk assessment framework and risk heat map.</w:t>
                  </w:r>
                </w:p>
                <w:p w:rsidR="00AF7F50" w:rsidRDefault="00AF7F50" w:rsidP="006C4BFD">
                  <w:pPr>
                    <w:pStyle w:val="NormalWeb"/>
                    <w:framePr w:hSpace="45" w:wrap="around" w:vAnchor="text" w:hAnchor="text"/>
                    <w:spacing w:before="0" w:beforeAutospacing="0" w:after="0" w:afterAutospacing="0"/>
                  </w:pPr>
                </w:p>
              </w:tc>
            </w:tr>
          </w:tbl>
          <w:p w:rsidR="00AF7F50" w:rsidRDefault="003336D5">
            <w:pPr>
              <w:rPr>
                <w:rFonts w:eastAsia="Times New Roman"/>
              </w:rPr>
            </w:pPr>
            <w:r>
              <w:rPr>
                <w:rFonts w:eastAsia="Times New Roman"/>
              </w:rPr>
              <w:t>The Deputy Principal had reviewed the Register and re-ordered it to match the Strategic Goals of the College.</w:t>
            </w:r>
            <w:r>
              <w:rPr>
                <w:rFonts w:eastAsia="Times New Roman"/>
              </w:rPr>
              <w:br w:type="page"/>
            </w:r>
            <w:r>
              <w:rPr>
                <w:rFonts w:eastAsia="Times New Roman"/>
              </w:rPr>
              <w:br w:type="page"/>
            </w:r>
          </w:p>
          <w:p w:rsidR="00AF7F50" w:rsidRDefault="00AF7F50">
            <w:pPr>
              <w:rPr>
                <w:rFonts w:eastAsia="Times New Roman"/>
              </w:rPr>
            </w:pPr>
          </w:p>
          <w:p w:rsidR="00AF7F50" w:rsidRDefault="003336D5">
            <w:pPr>
              <w:rPr>
                <w:rFonts w:eastAsia="Times New Roman"/>
              </w:rPr>
            </w:pPr>
            <w:r>
              <w:rPr>
                <w:rFonts w:eastAsia="Times New Roman"/>
              </w:rPr>
              <w:t xml:space="preserve">The top five risks now included two relating to the curriculum. Whilst the </w:t>
            </w:r>
            <w:proofErr w:type="spellStart"/>
            <w:r>
              <w:rPr>
                <w:rFonts w:eastAsia="Times New Roman"/>
              </w:rPr>
              <w:t>Covid</w:t>
            </w:r>
            <w:proofErr w:type="spellEnd"/>
            <w:r>
              <w:rPr>
                <w:rFonts w:eastAsia="Times New Roman"/>
              </w:rPr>
              <w:t xml:space="preserve"> risk had reduced, cyber security remained a major risk.</w:t>
            </w:r>
            <w:r>
              <w:rPr>
                <w:rFonts w:eastAsia="Times New Roman"/>
              </w:rPr>
              <w:br w:type="page"/>
            </w:r>
            <w:r>
              <w:rPr>
                <w:rFonts w:eastAsia="Times New Roman"/>
              </w:rPr>
              <w:br w:type="page"/>
            </w:r>
          </w:p>
          <w:p w:rsidR="00AF7F50" w:rsidRDefault="00AF7F50">
            <w:pPr>
              <w:rPr>
                <w:rFonts w:eastAsia="Times New Roman"/>
              </w:rPr>
            </w:pPr>
          </w:p>
          <w:p w:rsidR="00AF7F50" w:rsidRDefault="003336D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AF7F50" w:rsidRDefault="00AF7F50">
            <w:pPr>
              <w:rPr>
                <w:rFonts w:eastAsia="Times New Roman"/>
                <w:b/>
                <w:bCs/>
              </w:rPr>
            </w:pPr>
          </w:p>
          <w:p w:rsidR="002E36D1" w:rsidRDefault="003336D5">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t> </w:t>
            </w:r>
          </w:p>
        </w:tc>
      </w:tr>
      <w:tr w:rsidR="002E36D1">
        <w:trPr>
          <w:tblCellSpacing w:w="15" w:type="dxa"/>
        </w:trPr>
        <w:tc>
          <w:tcPr>
            <w:tcW w:w="1000" w:type="pct"/>
            <w:hideMark/>
          </w:tcPr>
          <w:p w:rsidR="002E36D1" w:rsidRDefault="003336D5">
            <w:pPr>
              <w:rPr>
                <w:rFonts w:eastAsia="Times New Roman"/>
              </w:rPr>
            </w:pPr>
            <w:r>
              <w:rPr>
                <w:rFonts w:eastAsia="Times New Roman"/>
                <w:b/>
                <w:bCs/>
              </w:rPr>
              <w:t>47.22</w:t>
            </w:r>
          </w:p>
        </w:tc>
        <w:tc>
          <w:tcPr>
            <w:tcW w:w="4000" w:type="pct"/>
            <w:hideMark/>
          </w:tcPr>
          <w:p w:rsidR="002E36D1" w:rsidRDefault="003336D5">
            <w:pPr>
              <w:rPr>
                <w:rFonts w:eastAsia="Times New Roman"/>
              </w:rPr>
            </w:pPr>
            <w:r>
              <w:rPr>
                <w:rFonts w:eastAsia="Times New Roman"/>
                <w:b/>
                <w:bCs/>
                <w:i/>
                <w:iCs/>
              </w:rPr>
              <w:t>Independence of the Clerk</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AF7F50" w:rsidRDefault="003336D5">
            <w:pPr>
              <w:rPr>
                <w:rFonts w:eastAsia="Times New Roman"/>
              </w:rPr>
            </w:pPr>
            <w:r>
              <w:rPr>
                <w:rFonts w:eastAsia="Times New Roman"/>
              </w:rPr>
              <w:t>The Clerk to the Corporation must provide independent unbiased and impartial advice to the Corporation at all times and must be able to demonstrate his/her independence.</w:t>
            </w:r>
          </w:p>
          <w:p w:rsidR="00AF7F50" w:rsidRDefault="00AF7F50">
            <w:pPr>
              <w:rPr>
                <w:rFonts w:eastAsia="Times New Roman"/>
              </w:rPr>
            </w:pPr>
          </w:p>
          <w:p w:rsidR="00AF7F50" w:rsidRDefault="003336D5">
            <w:pPr>
              <w:rPr>
                <w:rFonts w:eastAsia="Times New Roman"/>
              </w:rPr>
            </w:pPr>
            <w:r>
              <w:rPr>
                <w:rFonts w:eastAsia="Times New Roman"/>
              </w:rPr>
              <w:br w:type="page"/>
            </w:r>
            <w:r>
              <w:rPr>
                <w:rFonts w:eastAsia="Times New Roman"/>
              </w:rPr>
              <w:br w:type="page"/>
              <w:t>Adherence to the policy </w:t>
            </w:r>
            <w:r>
              <w:rPr>
                <w:rStyle w:val="Emphasis"/>
                <w:rFonts w:eastAsia="Times New Roman"/>
              </w:rPr>
              <w:t>‘Independence of the Clerk’</w:t>
            </w:r>
            <w:r>
              <w:rPr>
                <w:rFonts w:eastAsia="Times New Roman"/>
              </w:rPr>
              <w:t xml:space="preserve"> had enabled the Clerk to demonstrate his independence. </w:t>
            </w:r>
            <w:r>
              <w:rPr>
                <w:rFonts w:eastAsia="Times New Roman"/>
              </w:rPr>
              <w:br w:type="page"/>
            </w:r>
            <w:r>
              <w:rPr>
                <w:rFonts w:eastAsia="Times New Roman"/>
              </w:rPr>
              <w:br w:type="page"/>
            </w:r>
          </w:p>
          <w:p w:rsidR="00AF7F50" w:rsidRDefault="00AF7F50">
            <w:pPr>
              <w:rPr>
                <w:rFonts w:eastAsia="Times New Roman"/>
              </w:rPr>
            </w:pPr>
          </w:p>
          <w:p w:rsidR="00AF7F50" w:rsidRDefault="003336D5">
            <w:pPr>
              <w:rPr>
                <w:rFonts w:eastAsia="Times New Roman"/>
              </w:rPr>
            </w:pPr>
            <w:r>
              <w:rPr>
                <w:rFonts w:eastAsia="Times New Roman"/>
              </w:rPr>
              <w:t>Corporation Members agreed the current policy remained fit for purpose.</w:t>
            </w:r>
            <w:r>
              <w:rPr>
                <w:rFonts w:eastAsia="Times New Roman"/>
              </w:rPr>
              <w:br w:type="page"/>
            </w:r>
            <w:r>
              <w:rPr>
                <w:rFonts w:eastAsia="Times New Roman"/>
              </w:rPr>
              <w:br w:type="page"/>
            </w:r>
          </w:p>
          <w:p w:rsidR="00AF7F50" w:rsidRDefault="00AF7F50">
            <w:pPr>
              <w:rPr>
                <w:rFonts w:eastAsia="Times New Roman"/>
              </w:rPr>
            </w:pPr>
          </w:p>
          <w:p w:rsidR="00AF7F50" w:rsidRDefault="003336D5">
            <w:pPr>
              <w:rPr>
                <w:rFonts w:eastAsia="Times New Roman"/>
              </w:rPr>
            </w:pPr>
            <w:r>
              <w:rPr>
                <w:rStyle w:val="Strong"/>
                <w:rFonts w:eastAsia="Times New Roman"/>
              </w:rPr>
              <w:t>Resolved:</w:t>
            </w:r>
            <w:r>
              <w:rPr>
                <w:rFonts w:eastAsia="Times New Roman"/>
              </w:rPr>
              <w:br w:type="page"/>
            </w:r>
            <w:r>
              <w:rPr>
                <w:rFonts w:eastAsia="Times New Roman"/>
              </w:rPr>
              <w:br w:type="page"/>
            </w:r>
          </w:p>
          <w:p w:rsidR="00AF7F50" w:rsidRDefault="00AF7F50">
            <w:pPr>
              <w:rPr>
                <w:rFonts w:eastAsia="Times New Roman"/>
              </w:rPr>
            </w:pPr>
          </w:p>
          <w:p w:rsidR="002E36D1" w:rsidRDefault="003336D5">
            <w:pPr>
              <w:rPr>
                <w:rFonts w:eastAsia="Times New Roman"/>
              </w:rPr>
            </w:pPr>
            <w:r>
              <w:rPr>
                <w:rStyle w:val="Strong"/>
                <w:rFonts w:eastAsia="Times New Roman"/>
              </w:rPr>
              <w:t>That the Independence of the Clerk Policy be agreed.</w:t>
            </w:r>
            <w:r>
              <w:rPr>
                <w:rFonts w:eastAsia="Times New Roman"/>
              </w:rPr>
              <w:br w:type="page"/>
            </w:r>
            <w:r>
              <w:rPr>
                <w:rFonts w:eastAsia="Times New Roman"/>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lastRenderedPageBreak/>
              <w:t> </w:t>
            </w:r>
          </w:p>
        </w:tc>
      </w:tr>
      <w:tr w:rsidR="002E36D1">
        <w:trPr>
          <w:tblCellSpacing w:w="15" w:type="dxa"/>
        </w:trPr>
        <w:tc>
          <w:tcPr>
            <w:tcW w:w="1000" w:type="pct"/>
            <w:hideMark/>
          </w:tcPr>
          <w:p w:rsidR="002E36D1" w:rsidRDefault="003336D5">
            <w:pPr>
              <w:rPr>
                <w:rFonts w:eastAsia="Times New Roman"/>
              </w:rPr>
            </w:pPr>
            <w:r>
              <w:rPr>
                <w:rFonts w:eastAsia="Times New Roman"/>
                <w:b/>
                <w:bCs/>
              </w:rPr>
              <w:t>48.22</w:t>
            </w:r>
          </w:p>
        </w:tc>
        <w:tc>
          <w:tcPr>
            <w:tcW w:w="4000" w:type="pct"/>
            <w:hideMark/>
          </w:tcPr>
          <w:p w:rsidR="002E36D1" w:rsidRDefault="003336D5">
            <w:pPr>
              <w:rPr>
                <w:rFonts w:eastAsia="Times New Roman"/>
              </w:rPr>
            </w:pPr>
            <w:r>
              <w:rPr>
                <w:rFonts w:eastAsia="Times New Roman"/>
                <w:b/>
                <w:bCs/>
                <w:i/>
                <w:iCs/>
              </w:rPr>
              <w:t>Annual Cycle of Business 2022/2023</w:t>
            </w:r>
          </w:p>
        </w:tc>
      </w:tr>
      <w:tr w:rsidR="002E36D1">
        <w:trPr>
          <w:tblCellSpacing w:w="15" w:type="dxa"/>
        </w:trPr>
        <w:tc>
          <w:tcPr>
            <w:tcW w:w="1000" w:type="pct"/>
            <w:hideMark/>
          </w:tcPr>
          <w:p w:rsidR="002E36D1" w:rsidRDefault="003336D5">
            <w:pPr>
              <w:rPr>
                <w:rFonts w:eastAsia="Times New Roman"/>
              </w:rPr>
            </w:pPr>
            <w:r>
              <w:rPr>
                <w:rFonts w:eastAsia="Times New Roman"/>
                <w:b/>
                <w:bCs/>
                <w:i/>
                <w:iCs/>
              </w:rPr>
              <w:t>Decision</w:t>
            </w:r>
          </w:p>
        </w:tc>
        <w:tc>
          <w:tcPr>
            <w:tcW w:w="4000" w:type="pct"/>
            <w:hideMark/>
          </w:tcPr>
          <w:p w:rsidR="00AF7F50" w:rsidRDefault="003336D5">
            <w:pPr>
              <w:rPr>
                <w:rFonts w:eastAsia="Times New Roman"/>
              </w:rPr>
            </w:pPr>
            <w:r>
              <w:rPr>
                <w:rFonts w:eastAsia="Times New Roman"/>
              </w:rPr>
              <w:t>The Corporation considered a report on the Annual Cycle of Business for 2022/2023.</w:t>
            </w:r>
            <w:r>
              <w:rPr>
                <w:rFonts w:eastAsia="Times New Roman"/>
              </w:rPr>
              <w:br w:type="page"/>
            </w:r>
            <w:r>
              <w:rPr>
                <w:rFonts w:eastAsia="Times New Roman"/>
              </w:rPr>
              <w:br w:type="page"/>
            </w:r>
          </w:p>
          <w:p w:rsidR="00AF7F50" w:rsidRDefault="00AF7F50">
            <w:pPr>
              <w:rPr>
                <w:rFonts w:eastAsia="Times New Roman"/>
              </w:rPr>
            </w:pPr>
          </w:p>
          <w:p w:rsidR="00AF7F50" w:rsidRDefault="003336D5">
            <w:pPr>
              <w:rPr>
                <w:rFonts w:eastAsia="Times New Roman"/>
              </w:rPr>
            </w:pPr>
            <w:r>
              <w:rPr>
                <w:rStyle w:val="Strong"/>
                <w:rFonts w:eastAsia="Times New Roman"/>
              </w:rPr>
              <w:t>Resolved:</w:t>
            </w:r>
            <w:r>
              <w:rPr>
                <w:rFonts w:eastAsia="Times New Roman"/>
              </w:rPr>
              <w:br w:type="page"/>
            </w:r>
            <w:r>
              <w:rPr>
                <w:rFonts w:eastAsia="Times New Roman"/>
              </w:rPr>
              <w:br w:type="page"/>
            </w:r>
          </w:p>
          <w:p w:rsidR="00AF7F50" w:rsidRDefault="00AF7F50">
            <w:pPr>
              <w:rPr>
                <w:rFonts w:eastAsia="Times New Roman"/>
              </w:rPr>
            </w:pPr>
          </w:p>
          <w:p w:rsidR="002E36D1" w:rsidRDefault="003336D5">
            <w:pPr>
              <w:rPr>
                <w:rFonts w:eastAsia="Times New Roman"/>
              </w:rPr>
            </w:pPr>
            <w:r>
              <w:rPr>
                <w:rStyle w:val="Strong"/>
                <w:rFonts w:eastAsia="Times New Roman"/>
              </w:rPr>
              <w:t>That the Annual Cycle of Business for 2022/2023 be agreed.</w:t>
            </w:r>
            <w:r>
              <w:rPr>
                <w:rFonts w:eastAsia="Times New Roman"/>
                <w:b/>
                <w:bCs/>
              </w:rPr>
              <w:br w:type="page"/>
            </w:r>
            <w:r>
              <w:rPr>
                <w:rFonts w:eastAsia="Times New Roman"/>
                <w:b/>
                <w:bCs/>
              </w:rPr>
              <w:br w:type="page"/>
            </w:r>
          </w:p>
        </w:tc>
      </w:tr>
      <w:tr w:rsidR="002E36D1">
        <w:trPr>
          <w:tblCellSpacing w:w="15" w:type="dxa"/>
        </w:trPr>
        <w:tc>
          <w:tcPr>
            <w:tcW w:w="5000" w:type="pct"/>
            <w:gridSpan w:val="2"/>
            <w:vAlign w:val="center"/>
            <w:hideMark/>
          </w:tcPr>
          <w:p w:rsidR="002E36D1" w:rsidRDefault="003336D5">
            <w:pPr>
              <w:rPr>
                <w:rFonts w:eastAsia="Times New Roman"/>
              </w:rPr>
            </w:pPr>
            <w:r>
              <w:rPr>
                <w:rFonts w:eastAsia="Times New Roman"/>
              </w:rPr>
              <w:t> </w:t>
            </w:r>
          </w:p>
        </w:tc>
        <w:bookmarkStart w:id="0" w:name="_GoBack"/>
        <w:bookmarkEnd w:id="0"/>
      </w:tr>
    </w:tbl>
    <w:p w:rsidR="002E36D1" w:rsidRDefault="002E36D1">
      <w:pPr>
        <w:pStyle w:val="NormalWeb"/>
        <w:pageBreakBefore/>
        <w:spacing w:before="0" w:beforeAutospacing="0" w:after="0" w:afterAutospacing="0"/>
        <w:rPr>
          <w:vanish/>
        </w:rPr>
      </w:pPr>
    </w:p>
    <w:p w:rsidR="002E36D1" w:rsidRDefault="002E36D1">
      <w:pPr>
        <w:pStyle w:val="NormalWeb"/>
        <w:pageBreakBefore/>
        <w:spacing w:before="0" w:beforeAutospacing="0" w:after="0" w:afterAutospacing="0"/>
        <w:rPr>
          <w:vanish/>
        </w:rPr>
      </w:pPr>
    </w:p>
    <w:p w:rsidR="002E36D1" w:rsidRDefault="002E36D1">
      <w:pPr>
        <w:pStyle w:val="NormalWeb"/>
        <w:pageBreakBefore/>
        <w:spacing w:before="0" w:beforeAutospacing="0" w:after="0" w:afterAutospacing="0"/>
        <w:rPr>
          <w:vanish/>
        </w:rPr>
      </w:pPr>
    </w:p>
    <w:sectPr w:rsidR="002E3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83B4E"/>
    <w:multiLevelType w:val="hybridMultilevel"/>
    <w:tmpl w:val="CB80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67"/>
    <w:rsid w:val="00227700"/>
    <w:rsid w:val="002E36D1"/>
    <w:rsid w:val="003336D5"/>
    <w:rsid w:val="00343955"/>
    <w:rsid w:val="003C1867"/>
    <w:rsid w:val="0040184F"/>
    <w:rsid w:val="00456875"/>
    <w:rsid w:val="006A3AD0"/>
    <w:rsid w:val="006C4BFD"/>
    <w:rsid w:val="007717DA"/>
    <w:rsid w:val="00785B26"/>
    <w:rsid w:val="00AF7F50"/>
    <w:rsid w:val="00E62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362D33-841D-4FC0-8573-612FE4F0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6A3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6316">
      <w:marLeft w:val="0"/>
      <w:marRight w:val="0"/>
      <w:marTop w:val="0"/>
      <w:marBottom w:val="0"/>
      <w:divBdr>
        <w:top w:val="none" w:sz="0" w:space="0" w:color="auto"/>
        <w:left w:val="none" w:sz="0" w:space="0" w:color="auto"/>
        <w:bottom w:val="none" w:sz="0" w:space="0" w:color="auto"/>
        <w:right w:val="none" w:sz="0" w:space="0" w:color="auto"/>
      </w:divBdr>
    </w:div>
    <w:div w:id="1577088889">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5290</Words>
  <Characters>30154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35374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2023-02-10T15:31:00Z</dcterms:created>
  <dcterms:modified xsi:type="dcterms:W3CDTF">2023-02-10T15:31:00Z</dcterms:modified>
</cp:coreProperties>
</file>